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bookmarkStart w:id="0" w:name="_GoBack"/>
      <w:bookmarkEnd w:id="0"/>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F152C" w:rsidRPr="00C70F17" w:rsidRDefault="00427283" w:rsidP="008C6158">
      <w:pPr>
        <w:tabs>
          <w:tab w:val="left" w:pos="1134"/>
        </w:tabs>
        <w:spacing w:after="0" w:line="276" w:lineRule="auto"/>
        <w:ind w:firstLine="709"/>
        <w:jc w:val="center"/>
        <w:rPr>
          <w:rFonts w:ascii="Times New Roman" w:hAnsi="Times New Roman" w:cs="Times New Roman"/>
          <w:sz w:val="28"/>
          <w:szCs w:val="28"/>
        </w:rPr>
      </w:pPr>
      <w:r w:rsidRPr="00C70F17">
        <w:rPr>
          <w:rFonts w:ascii="Times New Roman" w:hAnsi="Times New Roman" w:cs="Times New Roman"/>
          <w:sz w:val="28"/>
          <w:szCs w:val="28"/>
        </w:rPr>
        <w:t xml:space="preserve">Программа профилактики нарушений обязательных требований Приволжского </w:t>
      </w:r>
      <w:r w:rsidR="00115477" w:rsidRPr="00C70F17">
        <w:rPr>
          <w:rFonts w:ascii="Times New Roman" w:hAnsi="Times New Roman" w:cs="Times New Roman"/>
          <w:sz w:val="28"/>
          <w:szCs w:val="28"/>
        </w:rPr>
        <w:t>управления Федеральной</w:t>
      </w:r>
      <w:r w:rsidRPr="00C70F17">
        <w:rPr>
          <w:rFonts w:ascii="Times New Roman" w:hAnsi="Times New Roman" w:cs="Times New Roman"/>
          <w:sz w:val="28"/>
          <w:szCs w:val="28"/>
        </w:rPr>
        <w:t xml:space="preserve"> службы по экологическому, технологическому и атомному надзору на 2021 год.</w:t>
      </w: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Default="00055BEB" w:rsidP="008C6158">
      <w:pPr>
        <w:tabs>
          <w:tab w:val="left" w:pos="1134"/>
        </w:tabs>
        <w:spacing w:after="0" w:line="276" w:lineRule="auto"/>
        <w:ind w:firstLine="709"/>
        <w:jc w:val="both"/>
        <w:rPr>
          <w:rFonts w:ascii="Times New Roman" w:hAnsi="Times New Roman" w:cs="Times New Roman"/>
          <w:sz w:val="28"/>
          <w:szCs w:val="28"/>
        </w:rPr>
      </w:pPr>
    </w:p>
    <w:p w:rsidR="00C70F17" w:rsidRP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p>
    <w:p w:rsidR="00B0171A" w:rsidRDefault="00B0171A"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C70F17" w:rsidRPr="00C70F17" w:rsidRDefault="00C70F17" w:rsidP="008C6158">
      <w:pPr>
        <w:tabs>
          <w:tab w:val="left" w:pos="1134"/>
        </w:tabs>
        <w:spacing w:after="0" w:line="276" w:lineRule="auto"/>
        <w:ind w:firstLine="709"/>
        <w:jc w:val="both"/>
        <w:rPr>
          <w:rFonts w:ascii="Times New Roman" w:hAnsi="Times New Roman" w:cs="Times New Roman"/>
          <w:sz w:val="28"/>
          <w:szCs w:val="28"/>
        </w:rPr>
      </w:pPr>
    </w:p>
    <w:p w:rsidR="00055BEB" w:rsidRPr="00C70F17" w:rsidRDefault="00055BEB" w:rsidP="008C6158">
      <w:pPr>
        <w:tabs>
          <w:tab w:val="left" w:pos="1134"/>
        </w:tabs>
        <w:spacing w:after="0" w:line="276" w:lineRule="auto"/>
        <w:ind w:firstLine="709"/>
        <w:jc w:val="center"/>
        <w:rPr>
          <w:rFonts w:ascii="Times New Roman" w:hAnsi="Times New Roman" w:cs="Times New Roman"/>
          <w:sz w:val="28"/>
          <w:szCs w:val="28"/>
        </w:rPr>
      </w:pPr>
      <w:r w:rsidRPr="00C70F17">
        <w:rPr>
          <w:rFonts w:ascii="Times New Roman" w:hAnsi="Times New Roman" w:cs="Times New Roman"/>
          <w:sz w:val="28"/>
          <w:szCs w:val="28"/>
        </w:rPr>
        <w:t>ВВЕДЕНИЕ</w:t>
      </w: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Программа профилактики нарушений обязательных требований Приволжского управления Федеральной службы по экологическому, технологическому и атомному надзору на 2021 год (далее- Программа) разработана в целях реализации положений:</w:t>
      </w: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Федерального закона от 31.07.2020 №248-ФЗ «О государственном контроле (надзо</w:t>
      </w:r>
      <w:r w:rsidR="009453BB" w:rsidRPr="00C70F17">
        <w:rPr>
          <w:rFonts w:ascii="Times New Roman" w:hAnsi="Times New Roman" w:cs="Times New Roman"/>
          <w:sz w:val="28"/>
          <w:szCs w:val="28"/>
        </w:rPr>
        <w:t>ре) и муниципальном контроле в Р</w:t>
      </w:r>
      <w:r w:rsidRPr="00C70F17">
        <w:rPr>
          <w:rFonts w:ascii="Times New Roman" w:hAnsi="Times New Roman" w:cs="Times New Roman"/>
          <w:sz w:val="28"/>
          <w:szCs w:val="28"/>
        </w:rPr>
        <w:t>оссийской Федерации»;</w:t>
      </w: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постановления Правительства Российской Федерации от 17.08.2016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055BEB" w:rsidRPr="00C70F17" w:rsidRDefault="00055BE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постановления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w:t>
      </w:r>
      <w:r w:rsidR="004558C4" w:rsidRPr="00C70F17">
        <w:rPr>
          <w:rFonts w:ascii="Times New Roman" w:hAnsi="Times New Roman" w:cs="Times New Roman"/>
          <w:sz w:val="28"/>
          <w:szCs w:val="28"/>
        </w:rPr>
        <w:t>установленных</w:t>
      </w:r>
      <w:r w:rsidRPr="00C70F17">
        <w:rPr>
          <w:rFonts w:ascii="Times New Roman" w:hAnsi="Times New Roman" w:cs="Times New Roman"/>
          <w:sz w:val="28"/>
          <w:szCs w:val="28"/>
        </w:rPr>
        <w:t xml:space="preserve"> муниципальными правовыми актами»;</w:t>
      </w:r>
    </w:p>
    <w:p w:rsidR="00055BEB" w:rsidRPr="00C70F17" w:rsidRDefault="004558C4"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Основные понятия:</w:t>
      </w:r>
    </w:p>
    <w:p w:rsidR="004558C4" w:rsidRPr="00C70F17" w:rsidRDefault="004558C4"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Обязательные требования – требования, установленные федеральными законами и принимаемыми в соответствии с ними иными нормативными правовыми актами Российской Федерации.</w:t>
      </w:r>
    </w:p>
    <w:p w:rsidR="004558C4" w:rsidRPr="00C70F17" w:rsidRDefault="004558C4"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Профилактическое мероприятие </w:t>
      </w:r>
      <w:r w:rsidR="00914B29" w:rsidRPr="00C70F17">
        <w:rPr>
          <w:rFonts w:ascii="Times New Roman" w:hAnsi="Times New Roman" w:cs="Times New Roman"/>
          <w:sz w:val="28"/>
          <w:szCs w:val="28"/>
        </w:rPr>
        <w:t>–</w:t>
      </w:r>
      <w:r w:rsidRPr="00C70F17">
        <w:rPr>
          <w:rFonts w:ascii="Times New Roman" w:hAnsi="Times New Roman" w:cs="Times New Roman"/>
          <w:sz w:val="28"/>
          <w:szCs w:val="28"/>
        </w:rPr>
        <w:t xml:space="preserve"> мероприятие</w:t>
      </w:r>
      <w:r w:rsidR="00914B29" w:rsidRPr="00C70F17">
        <w:rPr>
          <w:rFonts w:ascii="Times New Roman" w:hAnsi="Times New Roman" w:cs="Times New Roman"/>
          <w:sz w:val="28"/>
          <w:szCs w:val="28"/>
        </w:rPr>
        <w:t xml:space="preserve">, проводимое </w:t>
      </w:r>
      <w:r w:rsidR="009C37D1" w:rsidRPr="00C70F17">
        <w:rPr>
          <w:rFonts w:ascii="Times New Roman" w:hAnsi="Times New Roman" w:cs="Times New Roman"/>
          <w:sz w:val="28"/>
          <w:szCs w:val="28"/>
        </w:rPr>
        <w:t xml:space="preserve">Приволжским управлением </w:t>
      </w:r>
      <w:proofErr w:type="spellStart"/>
      <w:r w:rsidR="00914B29" w:rsidRPr="00C70F17">
        <w:rPr>
          <w:rFonts w:ascii="Times New Roman" w:hAnsi="Times New Roman" w:cs="Times New Roman"/>
          <w:sz w:val="28"/>
          <w:szCs w:val="28"/>
        </w:rPr>
        <w:t>Р</w:t>
      </w:r>
      <w:r w:rsidR="009C37D1" w:rsidRPr="00C70F17">
        <w:rPr>
          <w:rFonts w:ascii="Times New Roman" w:hAnsi="Times New Roman" w:cs="Times New Roman"/>
          <w:sz w:val="28"/>
          <w:szCs w:val="28"/>
        </w:rPr>
        <w:t>остехнадзора</w:t>
      </w:r>
      <w:proofErr w:type="spellEnd"/>
      <w:r w:rsidR="009C37D1" w:rsidRPr="00C70F17">
        <w:rPr>
          <w:rFonts w:ascii="Times New Roman" w:hAnsi="Times New Roman" w:cs="Times New Roman"/>
          <w:sz w:val="28"/>
          <w:szCs w:val="28"/>
        </w:rPr>
        <w:t>,</w:t>
      </w:r>
      <w:r w:rsidR="00914B29" w:rsidRPr="00C70F17">
        <w:rPr>
          <w:rFonts w:ascii="Times New Roman" w:hAnsi="Times New Roman" w:cs="Times New Roman"/>
          <w:sz w:val="28"/>
          <w:szCs w:val="28"/>
        </w:rPr>
        <w:t xml:space="preserve"> 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914B29" w:rsidRPr="00C70F17" w:rsidRDefault="00914B29"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реализация мероприятий в отношении неопределенного круга лиц или в отношении конкретных субъектов (объектов);</w:t>
      </w:r>
    </w:p>
    <w:p w:rsidR="00914B29" w:rsidRPr="00C70F17" w:rsidRDefault="00914B29"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отсутствие принуждения и наличие добровольного согласия субъектов;</w:t>
      </w:r>
    </w:p>
    <w:p w:rsidR="00914B29" w:rsidRPr="00C70F17" w:rsidRDefault="00914B29"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отсутствие неблагоприятных последствий (взыскание ущерба, выдача предписаний, привлечение к ответственности) для поднадзорных субъектов, в отношении которых они реализуются;</w:t>
      </w:r>
    </w:p>
    <w:p w:rsidR="00914B29" w:rsidRPr="00C70F17" w:rsidRDefault="00914B29"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направленность на выявление конкретных причин и факторов несоблюдения обязательных требований;</w:t>
      </w:r>
    </w:p>
    <w:p w:rsidR="00914B29" w:rsidRPr="00C70F17" w:rsidRDefault="00914B29"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отсутствие организационной связи с контрольно-надзорными мероприятиями.</w:t>
      </w:r>
    </w:p>
    <w:p w:rsidR="00914B29" w:rsidRPr="00C70F17" w:rsidRDefault="00914B29"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lastRenderedPageBreak/>
        <w:t>В целях профилактики нарушений обязательных требований могут применяться следующие профилактические мероприятия:</w:t>
      </w:r>
    </w:p>
    <w:p w:rsidR="00914B29" w:rsidRPr="00C70F17" w:rsidRDefault="00BE57FE"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b/>
          <w:i/>
          <w:sz w:val="28"/>
          <w:szCs w:val="28"/>
        </w:rPr>
        <w:t>информирование</w:t>
      </w:r>
      <w:r w:rsidR="00914B29" w:rsidRPr="00C70F17">
        <w:rPr>
          <w:rFonts w:ascii="Times New Roman" w:hAnsi="Times New Roman" w:cs="Times New Roman"/>
          <w:sz w:val="28"/>
          <w:szCs w:val="28"/>
        </w:rPr>
        <w:t xml:space="preserve"> (</w:t>
      </w:r>
      <w:r w:rsidRPr="00C70F17">
        <w:rPr>
          <w:rFonts w:ascii="Times New Roman" w:hAnsi="Times New Roman" w:cs="Times New Roman"/>
          <w:sz w:val="28"/>
          <w:szCs w:val="28"/>
        </w:rPr>
        <w:t>осуществляется</w:t>
      </w:r>
      <w:r w:rsidR="00914B29" w:rsidRPr="00C70F17">
        <w:rPr>
          <w:rFonts w:ascii="Times New Roman" w:hAnsi="Times New Roman" w:cs="Times New Roman"/>
          <w:sz w:val="28"/>
          <w:szCs w:val="28"/>
        </w:rPr>
        <w:t xml:space="preserve"> посредством размещен</w:t>
      </w:r>
      <w:r w:rsidRPr="00C70F17">
        <w:rPr>
          <w:rFonts w:ascii="Times New Roman" w:hAnsi="Times New Roman" w:cs="Times New Roman"/>
          <w:sz w:val="28"/>
          <w:szCs w:val="28"/>
        </w:rPr>
        <w:t>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14B29" w:rsidRPr="00C70F17" w:rsidRDefault="004D70FB" w:rsidP="008C6158">
      <w:pPr>
        <w:tabs>
          <w:tab w:val="left" w:pos="1134"/>
        </w:tabs>
        <w:spacing w:after="0" w:line="276" w:lineRule="auto"/>
        <w:ind w:firstLine="709"/>
        <w:jc w:val="both"/>
        <w:rPr>
          <w:rFonts w:ascii="Times New Roman" w:hAnsi="Times New Roman" w:cs="Times New Roman"/>
          <w:b/>
          <w:i/>
          <w:sz w:val="28"/>
          <w:szCs w:val="28"/>
        </w:rPr>
      </w:pPr>
      <w:r w:rsidRPr="00C70F17">
        <w:rPr>
          <w:rFonts w:ascii="Times New Roman" w:hAnsi="Times New Roman" w:cs="Times New Roman"/>
          <w:b/>
          <w:i/>
          <w:sz w:val="28"/>
          <w:szCs w:val="28"/>
        </w:rPr>
        <w:t>обобщение правоприменительной практики;</w:t>
      </w:r>
    </w:p>
    <w:p w:rsidR="004D70FB" w:rsidRPr="00C70F17" w:rsidRDefault="004D70F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b/>
          <w:i/>
          <w:sz w:val="28"/>
          <w:szCs w:val="28"/>
        </w:rPr>
        <w:t xml:space="preserve">объявление предостережения </w:t>
      </w:r>
      <w:r w:rsidRPr="00C70F17">
        <w:rPr>
          <w:rFonts w:ascii="Times New Roman" w:hAnsi="Times New Roman" w:cs="Times New Roman"/>
          <w:sz w:val="28"/>
          <w:szCs w:val="28"/>
        </w:rPr>
        <w:t>(при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D70FB" w:rsidRPr="00C70F17" w:rsidRDefault="004D70F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b/>
          <w:i/>
          <w:sz w:val="28"/>
          <w:szCs w:val="28"/>
        </w:rPr>
        <w:t>консультирование</w:t>
      </w:r>
      <w:r w:rsidRPr="00C70F17">
        <w:rPr>
          <w:rFonts w:ascii="Times New Roman" w:hAnsi="Times New Roman" w:cs="Times New Roman"/>
          <w:sz w:val="28"/>
          <w:szCs w:val="28"/>
        </w:rPr>
        <w:t xml:space="preserve"> (по обращениям контролируемых лиц и их представителей должностное лицо контрольного (надзорного) органа осуществляет консультирование, то есть дает разъяснение по вопросам, связанным с организацией и осуществлением государственного контроля (надзора);</w:t>
      </w:r>
    </w:p>
    <w:p w:rsidR="004D70FB" w:rsidRPr="00C70F17" w:rsidRDefault="004D70F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b/>
          <w:i/>
          <w:sz w:val="28"/>
          <w:szCs w:val="28"/>
        </w:rPr>
        <w:t>профилактический визит</w:t>
      </w:r>
      <w:r w:rsidRPr="00C70F17">
        <w:rPr>
          <w:rFonts w:ascii="Times New Roman" w:hAnsi="Times New Roman" w:cs="Times New Roman"/>
          <w:sz w:val="28"/>
          <w:szCs w:val="28"/>
        </w:rPr>
        <w:t xml:space="preserve"> (прово</w:t>
      </w:r>
      <w:r w:rsidR="009252B2" w:rsidRPr="00C70F17">
        <w:rPr>
          <w:rFonts w:ascii="Times New Roman" w:hAnsi="Times New Roman" w:cs="Times New Roman"/>
          <w:sz w:val="28"/>
          <w:szCs w:val="28"/>
        </w:rPr>
        <w:t>д</w:t>
      </w:r>
      <w:r w:rsidRPr="00C70F17">
        <w:rPr>
          <w:rFonts w:ascii="Times New Roman" w:hAnsi="Times New Roman" w:cs="Times New Roman"/>
          <w:sz w:val="28"/>
          <w:szCs w:val="28"/>
        </w:rPr>
        <w:t xml:space="preserve">ится инспектором в форме профилактической беседы по месту </w:t>
      </w:r>
      <w:r w:rsidR="009252B2" w:rsidRPr="00C70F17">
        <w:rPr>
          <w:rFonts w:ascii="Times New Roman" w:hAnsi="Times New Roman" w:cs="Times New Roman"/>
          <w:sz w:val="28"/>
          <w:szCs w:val="28"/>
        </w:rPr>
        <w:t>осуществления</w:t>
      </w:r>
      <w:r w:rsidRPr="00C70F17">
        <w:rPr>
          <w:rFonts w:ascii="Times New Roman" w:hAnsi="Times New Roman" w:cs="Times New Roman"/>
          <w:sz w:val="28"/>
          <w:szCs w:val="28"/>
        </w:rPr>
        <w:t xml:space="preserve"> деятельности </w:t>
      </w:r>
      <w:r w:rsidR="009252B2" w:rsidRPr="00C70F17">
        <w:rPr>
          <w:rFonts w:ascii="Times New Roman" w:hAnsi="Times New Roman" w:cs="Times New Roman"/>
          <w:sz w:val="28"/>
          <w:szCs w:val="28"/>
        </w:rPr>
        <w:t>контролируемого</w:t>
      </w:r>
      <w:r w:rsidRPr="00C70F17">
        <w:rPr>
          <w:rFonts w:ascii="Times New Roman" w:hAnsi="Times New Roman" w:cs="Times New Roman"/>
          <w:sz w:val="28"/>
          <w:szCs w:val="28"/>
        </w:rPr>
        <w:t xml:space="preserve"> лица либо путем использования видео-конференц-связи;</w:t>
      </w:r>
      <w:r w:rsidR="009252B2" w:rsidRPr="00C70F17">
        <w:rPr>
          <w:rFonts w:ascii="Times New Roman" w:hAnsi="Times New Roman" w:cs="Times New Roman"/>
          <w:sz w:val="28"/>
          <w:szCs w:val="28"/>
        </w:rPr>
        <w:br/>
      </w:r>
      <w:r w:rsidRPr="00C70F17">
        <w:rPr>
          <w:rFonts w:ascii="Times New Roman" w:hAnsi="Times New Roman" w:cs="Times New Roman"/>
          <w:sz w:val="28"/>
          <w:szCs w:val="28"/>
        </w:rPr>
        <w:t xml:space="preserve"> в ходе профилактического визита кон</w:t>
      </w:r>
      <w:r w:rsidR="009252B2" w:rsidRPr="00C70F17">
        <w:rPr>
          <w:rFonts w:ascii="Times New Roman" w:hAnsi="Times New Roman" w:cs="Times New Roman"/>
          <w:sz w:val="28"/>
          <w:szCs w:val="28"/>
        </w:rPr>
        <w:t>тролируемое лиц</w:t>
      </w:r>
      <w:r w:rsidRPr="00C70F17">
        <w:rPr>
          <w:rFonts w:ascii="Times New Roman" w:hAnsi="Times New Roman" w:cs="Times New Roman"/>
          <w:sz w:val="28"/>
          <w:szCs w:val="28"/>
        </w:rPr>
        <w:t xml:space="preserve">о информируется </w:t>
      </w:r>
      <w:r w:rsidR="009252B2" w:rsidRPr="00C70F17">
        <w:rPr>
          <w:rFonts w:ascii="Times New Roman" w:hAnsi="Times New Roman" w:cs="Times New Roman"/>
          <w:sz w:val="28"/>
          <w:szCs w:val="28"/>
        </w:rPr>
        <w:br/>
      </w:r>
      <w:r w:rsidRPr="00C70F17">
        <w:rPr>
          <w:rFonts w:ascii="Times New Roman" w:hAnsi="Times New Roman" w:cs="Times New Roman"/>
          <w:sz w:val="28"/>
          <w:szCs w:val="28"/>
        </w:rPr>
        <w:t xml:space="preserve">об обязательных </w:t>
      </w:r>
      <w:r w:rsidR="009252B2" w:rsidRPr="00C70F17">
        <w:rPr>
          <w:rFonts w:ascii="Times New Roman" w:hAnsi="Times New Roman" w:cs="Times New Roman"/>
          <w:sz w:val="28"/>
          <w:szCs w:val="28"/>
        </w:rPr>
        <w:t>требованиях</w:t>
      </w:r>
      <w:r w:rsidRPr="00C70F17">
        <w:rPr>
          <w:rFonts w:ascii="Times New Roman" w:hAnsi="Times New Roman" w:cs="Times New Roman"/>
          <w:sz w:val="28"/>
          <w:szCs w:val="28"/>
        </w:rPr>
        <w:t xml:space="preserve">, предъявляемых к его </w:t>
      </w:r>
      <w:r w:rsidR="009252B2" w:rsidRPr="00C70F17">
        <w:rPr>
          <w:rFonts w:ascii="Times New Roman" w:hAnsi="Times New Roman" w:cs="Times New Roman"/>
          <w:sz w:val="28"/>
          <w:szCs w:val="28"/>
        </w:rPr>
        <w:t>деятельности</w:t>
      </w:r>
      <w:r w:rsidRPr="00C70F17">
        <w:rPr>
          <w:rFonts w:ascii="Times New Roman" w:hAnsi="Times New Roman" w:cs="Times New Roman"/>
          <w:sz w:val="28"/>
          <w:szCs w:val="28"/>
        </w:rPr>
        <w:t xml:space="preserve"> либо </w:t>
      </w:r>
      <w:r w:rsidR="009252B2" w:rsidRPr="00C70F17">
        <w:rPr>
          <w:rFonts w:ascii="Times New Roman" w:hAnsi="Times New Roman" w:cs="Times New Roman"/>
          <w:sz w:val="28"/>
          <w:szCs w:val="28"/>
        </w:rPr>
        <w:br/>
      </w:r>
      <w:r w:rsidRPr="00C70F17">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w:t>
      </w:r>
      <w:r w:rsidR="009252B2" w:rsidRPr="00C70F17">
        <w:rPr>
          <w:rFonts w:ascii="Times New Roman" w:hAnsi="Times New Roman" w:cs="Times New Roman"/>
          <w:sz w:val="28"/>
          <w:szCs w:val="28"/>
        </w:rPr>
        <w:t>рекомендуемых</w:t>
      </w:r>
      <w:r w:rsidRPr="00C70F17">
        <w:rPr>
          <w:rFonts w:ascii="Times New Roman" w:hAnsi="Times New Roman" w:cs="Times New Roman"/>
          <w:sz w:val="28"/>
          <w:szCs w:val="28"/>
        </w:rPr>
        <w:t xml:space="preserve"> </w:t>
      </w:r>
      <w:r w:rsidR="009252B2" w:rsidRPr="00C70F17">
        <w:rPr>
          <w:rFonts w:ascii="Times New Roman" w:hAnsi="Times New Roman" w:cs="Times New Roman"/>
          <w:sz w:val="28"/>
          <w:szCs w:val="28"/>
        </w:rPr>
        <w:t>способах</w:t>
      </w:r>
      <w:r w:rsidRPr="00C70F17">
        <w:rPr>
          <w:rFonts w:ascii="Times New Roman" w:hAnsi="Times New Roman" w:cs="Times New Roman"/>
          <w:sz w:val="28"/>
          <w:szCs w:val="28"/>
        </w:rPr>
        <w:t xml:space="preserve"> снижения категории риска, а также о видах, содержании и об </w:t>
      </w:r>
      <w:r w:rsidR="009252B2" w:rsidRPr="00C70F17">
        <w:rPr>
          <w:rFonts w:ascii="Times New Roman" w:hAnsi="Times New Roman" w:cs="Times New Roman"/>
          <w:sz w:val="28"/>
          <w:szCs w:val="28"/>
        </w:rPr>
        <w:t>интенсивности</w:t>
      </w:r>
      <w:r w:rsidRPr="00C70F17">
        <w:rPr>
          <w:rFonts w:ascii="Times New Roman" w:hAnsi="Times New Roman" w:cs="Times New Roman"/>
          <w:sz w:val="28"/>
          <w:szCs w:val="28"/>
        </w:rPr>
        <w:t xml:space="preserve"> контрольных (надзорных) мероприятий, проводимых в отношении объекта контроля исходя из его отнесения к соответс</w:t>
      </w:r>
      <w:r w:rsidR="009252B2" w:rsidRPr="00C70F17">
        <w:rPr>
          <w:rFonts w:ascii="Times New Roman" w:hAnsi="Times New Roman" w:cs="Times New Roman"/>
          <w:sz w:val="28"/>
          <w:szCs w:val="28"/>
        </w:rPr>
        <w:t>тв</w:t>
      </w:r>
      <w:r w:rsidRPr="00C70F17">
        <w:rPr>
          <w:rFonts w:ascii="Times New Roman" w:hAnsi="Times New Roman" w:cs="Times New Roman"/>
          <w:sz w:val="28"/>
          <w:szCs w:val="28"/>
        </w:rPr>
        <w:t>ующей категории риска).</w:t>
      </w:r>
    </w:p>
    <w:p w:rsidR="00F01376" w:rsidRPr="00C70F17" w:rsidRDefault="00F01376"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В Федеральной службе по экологическому, технологическому и атомному надзору сформирована двухуровневая система управления деятельностью (центральный аппарат – территориальные органы).</w:t>
      </w:r>
    </w:p>
    <w:p w:rsidR="00F01376" w:rsidRPr="00C70F17" w:rsidRDefault="00F01376"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Распределение полномочий и сложившаяся организационная структура территориальных органов и центрального аппарата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создают условия для обеспечения комплексного подхода при организации надзорной деятельности, исключения внутреннего дублирования функций, усиления </w:t>
      </w:r>
      <w:r w:rsidRPr="00C70F17">
        <w:rPr>
          <w:rFonts w:ascii="Times New Roman" w:hAnsi="Times New Roman" w:cs="Times New Roman"/>
          <w:sz w:val="28"/>
          <w:szCs w:val="28"/>
        </w:rPr>
        <w:lastRenderedPageBreak/>
        <w:t>контроля и координации действий территориальных управлений в федеральных округах, приближения контроля и надзора, лицензирования и разрешительной деятельности к поднадзорным объектам в регионах.</w:t>
      </w:r>
    </w:p>
    <w:p w:rsidR="00F01376" w:rsidRPr="00C70F17" w:rsidRDefault="00F01376"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В целях конкретизации мероприятий и установления отчетных показателей по осуществляемым </w:t>
      </w:r>
      <w:r w:rsidR="009C37D1" w:rsidRPr="00C70F17">
        <w:rPr>
          <w:rFonts w:ascii="Times New Roman" w:hAnsi="Times New Roman" w:cs="Times New Roman"/>
          <w:sz w:val="28"/>
          <w:szCs w:val="28"/>
        </w:rPr>
        <w:t xml:space="preserve">Приволжским управлением </w:t>
      </w:r>
      <w:proofErr w:type="spellStart"/>
      <w:r w:rsidRPr="00C70F17">
        <w:rPr>
          <w:rFonts w:ascii="Times New Roman" w:hAnsi="Times New Roman" w:cs="Times New Roman"/>
          <w:sz w:val="28"/>
          <w:szCs w:val="28"/>
        </w:rPr>
        <w:t>Р</w:t>
      </w:r>
      <w:r w:rsidR="009C37D1" w:rsidRPr="00C70F17">
        <w:rPr>
          <w:rFonts w:ascii="Times New Roman" w:hAnsi="Times New Roman" w:cs="Times New Roman"/>
          <w:sz w:val="28"/>
          <w:szCs w:val="28"/>
        </w:rPr>
        <w:t>остехнадзора</w:t>
      </w:r>
      <w:proofErr w:type="spellEnd"/>
      <w:r w:rsidRPr="00C70F17">
        <w:rPr>
          <w:rFonts w:ascii="Times New Roman" w:hAnsi="Times New Roman" w:cs="Times New Roman"/>
          <w:sz w:val="28"/>
          <w:szCs w:val="28"/>
        </w:rPr>
        <w:t xml:space="preserve"> видам контрольно-надзорной деятельности Программа разделена </w:t>
      </w:r>
      <w:r w:rsidR="00EA5840" w:rsidRPr="00C70F17">
        <w:rPr>
          <w:rFonts w:ascii="Times New Roman" w:hAnsi="Times New Roman" w:cs="Times New Roman"/>
          <w:sz w:val="28"/>
          <w:szCs w:val="28"/>
        </w:rPr>
        <w:t>на подпрограммы по каждому из следующих видов надзора:</w:t>
      </w:r>
    </w:p>
    <w:p w:rsidR="003F1B57" w:rsidRPr="00C70F17" w:rsidRDefault="003F1B57"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федеральный государственный надзор в области промышленной безопасности (ПОДПРОГРАММА 1);</w:t>
      </w:r>
    </w:p>
    <w:p w:rsidR="00F700BB" w:rsidRPr="00C70F17" w:rsidRDefault="00F700B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федеральный государственный надзор </w:t>
      </w:r>
      <w:r w:rsidR="004342FE" w:rsidRPr="00C70F17">
        <w:rPr>
          <w:rFonts w:ascii="Times New Roman" w:hAnsi="Times New Roman" w:cs="Times New Roman"/>
          <w:sz w:val="28"/>
          <w:szCs w:val="28"/>
        </w:rPr>
        <w:t xml:space="preserve">в области безопасности гидротехнических сооружений </w:t>
      </w:r>
      <w:r w:rsidRPr="00C70F17">
        <w:rPr>
          <w:rFonts w:ascii="Times New Roman" w:hAnsi="Times New Roman" w:cs="Times New Roman"/>
          <w:sz w:val="28"/>
          <w:szCs w:val="28"/>
        </w:rPr>
        <w:t xml:space="preserve">(ПОДПРОГРАММА </w:t>
      </w:r>
      <w:r w:rsidR="004342FE" w:rsidRPr="00C70F17">
        <w:rPr>
          <w:rFonts w:ascii="Times New Roman" w:hAnsi="Times New Roman" w:cs="Times New Roman"/>
          <w:sz w:val="28"/>
          <w:szCs w:val="28"/>
        </w:rPr>
        <w:t>2</w:t>
      </w:r>
      <w:r w:rsidRPr="00C70F17">
        <w:rPr>
          <w:rFonts w:ascii="Times New Roman" w:hAnsi="Times New Roman" w:cs="Times New Roman"/>
          <w:sz w:val="28"/>
          <w:szCs w:val="28"/>
        </w:rPr>
        <w:t>)</w:t>
      </w:r>
    </w:p>
    <w:p w:rsidR="004342FE" w:rsidRPr="00C70F17" w:rsidRDefault="004342FE"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федеральный государственный энергетический надзор (ПОДПРОГРАММА 3)</w:t>
      </w:r>
    </w:p>
    <w:p w:rsidR="00DD0CDB" w:rsidRPr="00C70F17" w:rsidRDefault="00DD0CD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(ПОДПРОГРАММА 4);</w:t>
      </w:r>
    </w:p>
    <w:p w:rsidR="00DD0CDB" w:rsidRPr="00C70F17" w:rsidRDefault="00DD0CDB"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федеральный государственный строительный надзор (ПОДПРОГРАММА 5).</w:t>
      </w:r>
    </w:p>
    <w:p w:rsidR="00B0171A" w:rsidRPr="00C70F17" w:rsidRDefault="00B0171A"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br w:type="page"/>
      </w:r>
    </w:p>
    <w:p w:rsidR="006C5377" w:rsidRPr="00C70F17" w:rsidRDefault="006C5377" w:rsidP="008C6158">
      <w:pPr>
        <w:tabs>
          <w:tab w:val="left" w:pos="1134"/>
        </w:tabs>
        <w:spacing w:after="0" w:line="276" w:lineRule="auto"/>
        <w:ind w:firstLine="709"/>
        <w:jc w:val="center"/>
        <w:rPr>
          <w:rFonts w:ascii="Times New Roman" w:hAnsi="Times New Roman" w:cs="Times New Roman"/>
          <w:b/>
          <w:sz w:val="28"/>
          <w:szCs w:val="28"/>
        </w:rPr>
      </w:pPr>
      <w:r w:rsidRPr="00C70F17">
        <w:rPr>
          <w:rFonts w:ascii="Times New Roman" w:hAnsi="Times New Roman" w:cs="Times New Roman"/>
          <w:b/>
          <w:sz w:val="28"/>
          <w:szCs w:val="28"/>
        </w:rPr>
        <w:lastRenderedPageBreak/>
        <w:t>ПОДПРОГРАММА 1</w:t>
      </w:r>
    </w:p>
    <w:p w:rsidR="000470B5" w:rsidRDefault="000470B5" w:rsidP="008C6158">
      <w:pPr>
        <w:tabs>
          <w:tab w:val="left" w:pos="1134"/>
        </w:tabs>
        <w:spacing w:after="0" w:line="276" w:lineRule="auto"/>
        <w:ind w:firstLine="709"/>
        <w:jc w:val="center"/>
        <w:rPr>
          <w:rFonts w:ascii="Times New Roman" w:hAnsi="Times New Roman" w:cs="Times New Roman"/>
          <w:b/>
          <w:sz w:val="28"/>
          <w:szCs w:val="28"/>
        </w:rPr>
      </w:pPr>
      <w:r w:rsidRPr="00C70F17">
        <w:rPr>
          <w:rFonts w:ascii="Times New Roman" w:hAnsi="Times New Roman" w:cs="Times New Roman"/>
          <w:b/>
          <w:sz w:val="28"/>
          <w:szCs w:val="28"/>
        </w:rPr>
        <w:t>Профилактика нарушений обязательных требований в рамках осуществления федерального государственного надзора в области промышленной безопасности</w:t>
      </w:r>
    </w:p>
    <w:p w:rsidR="00C70F17" w:rsidRPr="00C70F17" w:rsidRDefault="00C70F17" w:rsidP="008C6158">
      <w:pPr>
        <w:tabs>
          <w:tab w:val="left" w:pos="1134"/>
        </w:tabs>
        <w:spacing w:after="0" w:line="276" w:lineRule="auto"/>
        <w:ind w:firstLine="709"/>
        <w:jc w:val="both"/>
        <w:rPr>
          <w:rFonts w:ascii="Times New Roman" w:hAnsi="Times New Roman" w:cs="Times New Roman"/>
          <w:b/>
          <w:sz w:val="28"/>
          <w:szCs w:val="28"/>
        </w:rPr>
      </w:pPr>
    </w:p>
    <w:p w:rsidR="000470B5" w:rsidRDefault="000470B5" w:rsidP="008C6158">
      <w:pPr>
        <w:tabs>
          <w:tab w:val="left" w:pos="1134"/>
        </w:tabs>
        <w:spacing w:after="0" w:line="276" w:lineRule="auto"/>
        <w:ind w:firstLine="709"/>
        <w:jc w:val="center"/>
        <w:rPr>
          <w:rFonts w:ascii="Times New Roman" w:hAnsi="Times New Roman" w:cs="Times New Roman"/>
          <w:b/>
          <w:i/>
          <w:sz w:val="28"/>
          <w:szCs w:val="28"/>
        </w:rPr>
      </w:pPr>
      <w:r w:rsidRPr="00C70F17">
        <w:rPr>
          <w:rFonts w:ascii="Times New Roman" w:hAnsi="Times New Roman" w:cs="Times New Roman"/>
          <w:b/>
          <w:i/>
          <w:sz w:val="28"/>
          <w:szCs w:val="28"/>
        </w:rPr>
        <w:t>Федеральный государственный надзор за опасными производственными объектами химического комплекса, предприятий оборонно-промышленного комплекса, хранения и переработки растительного сырья</w:t>
      </w:r>
    </w:p>
    <w:p w:rsidR="00C70F17" w:rsidRPr="00C70F17" w:rsidRDefault="00C70F17" w:rsidP="008C6158">
      <w:pPr>
        <w:tabs>
          <w:tab w:val="left" w:pos="1134"/>
          <w:tab w:val="left" w:pos="1701"/>
        </w:tabs>
        <w:spacing w:after="0" w:line="276" w:lineRule="auto"/>
        <w:ind w:firstLine="709"/>
        <w:jc w:val="both"/>
        <w:rPr>
          <w:rFonts w:ascii="Times New Roman" w:hAnsi="Times New Roman" w:cs="Times New Roman"/>
          <w:b/>
          <w:i/>
          <w:sz w:val="28"/>
          <w:szCs w:val="28"/>
        </w:rPr>
      </w:pPr>
    </w:p>
    <w:p w:rsidR="000470B5" w:rsidRPr="00C70F17" w:rsidRDefault="000470B5" w:rsidP="008C6158">
      <w:pPr>
        <w:pStyle w:val="a7"/>
        <w:numPr>
          <w:ilvl w:val="0"/>
          <w:numId w:val="5"/>
        </w:numPr>
        <w:tabs>
          <w:tab w:val="left" w:pos="1134"/>
          <w:tab w:val="left" w:pos="1701"/>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Краткий анализ текущего состояния поднадзорной среды</w:t>
      </w:r>
    </w:p>
    <w:p w:rsidR="000470B5" w:rsidRPr="00C70F17" w:rsidRDefault="000470B5" w:rsidP="008C6158">
      <w:pPr>
        <w:tabs>
          <w:tab w:val="left" w:pos="1134"/>
        </w:tabs>
        <w:spacing w:after="0" w:line="276" w:lineRule="auto"/>
        <w:ind w:firstLine="709"/>
        <w:jc w:val="both"/>
        <w:rPr>
          <w:rFonts w:ascii="Times New Roman" w:hAnsi="Times New Roman" w:cs="Times New Roman"/>
          <w:sz w:val="28"/>
          <w:szCs w:val="28"/>
        </w:rPr>
      </w:pPr>
      <w:r w:rsidRPr="00C70F17">
        <w:rPr>
          <w:rFonts w:ascii="Times New Roman" w:hAnsi="Times New Roman" w:cs="Times New Roman"/>
          <w:sz w:val="28"/>
          <w:szCs w:val="28"/>
        </w:rPr>
        <w:t>Опасные производственные объекты (далее – ОПО) по классам опасности</w:t>
      </w:r>
      <w:r w:rsidR="008C6158">
        <w:rPr>
          <w:rFonts w:ascii="Times New Roman" w:hAnsi="Times New Roman" w:cs="Times New Roman"/>
          <w:sz w:val="28"/>
          <w:szCs w:val="28"/>
        </w:rPr>
        <w:t xml:space="preserve"> </w:t>
      </w:r>
      <w:r w:rsidRPr="00C70F17">
        <w:rPr>
          <w:rFonts w:ascii="Times New Roman" w:hAnsi="Times New Roman" w:cs="Times New Roman"/>
          <w:sz w:val="28"/>
          <w:szCs w:val="28"/>
        </w:rPr>
        <w:t>(по состоянию на 01.03.2021)</w:t>
      </w:r>
    </w:p>
    <w:tbl>
      <w:tblPr>
        <w:tblStyle w:val="a8"/>
        <w:tblW w:w="9776" w:type="dxa"/>
        <w:tblLayout w:type="fixed"/>
        <w:tblLook w:val="04A0" w:firstRow="1" w:lastRow="0" w:firstColumn="1" w:lastColumn="0" w:noHBand="0" w:noVBand="1"/>
      </w:tblPr>
      <w:tblGrid>
        <w:gridCol w:w="4106"/>
        <w:gridCol w:w="1843"/>
        <w:gridCol w:w="992"/>
        <w:gridCol w:w="709"/>
        <w:gridCol w:w="709"/>
        <w:gridCol w:w="708"/>
        <w:gridCol w:w="709"/>
      </w:tblGrid>
      <w:tr w:rsidR="000470B5" w:rsidRPr="00C70F17" w:rsidTr="00C71C20">
        <w:trPr>
          <w:trHeight w:val="1040"/>
        </w:trPr>
        <w:tc>
          <w:tcPr>
            <w:tcW w:w="4106" w:type="dxa"/>
            <w:vMerge w:val="restart"/>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ОПО</w:t>
            </w:r>
          </w:p>
        </w:tc>
        <w:tc>
          <w:tcPr>
            <w:tcW w:w="1843" w:type="dxa"/>
            <w:vMerge w:val="restart"/>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 xml:space="preserve">Всего организаций, </w:t>
            </w:r>
            <w:proofErr w:type="spellStart"/>
            <w:r w:rsidRPr="00C70F17">
              <w:rPr>
                <w:rFonts w:ascii="Times New Roman" w:hAnsi="Times New Roman" w:cs="Times New Roman"/>
                <w:sz w:val="28"/>
                <w:szCs w:val="28"/>
              </w:rPr>
              <w:t>эксплуати-рующих</w:t>
            </w:r>
            <w:proofErr w:type="spellEnd"/>
            <w:r w:rsidRPr="00C70F17">
              <w:rPr>
                <w:rFonts w:ascii="Times New Roman" w:hAnsi="Times New Roman" w:cs="Times New Roman"/>
                <w:sz w:val="28"/>
                <w:szCs w:val="28"/>
              </w:rPr>
              <w:t xml:space="preserve"> ОПО</w:t>
            </w:r>
          </w:p>
        </w:tc>
        <w:tc>
          <w:tcPr>
            <w:tcW w:w="992" w:type="dxa"/>
            <w:vMerge w:val="restart"/>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Всего ОПО</w:t>
            </w:r>
          </w:p>
        </w:tc>
        <w:tc>
          <w:tcPr>
            <w:tcW w:w="2835" w:type="dxa"/>
            <w:gridSpan w:val="4"/>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Класс опасности</w:t>
            </w:r>
          </w:p>
        </w:tc>
      </w:tr>
      <w:tr w:rsidR="000470B5" w:rsidRPr="00C70F17" w:rsidTr="00C71C20">
        <w:tc>
          <w:tcPr>
            <w:tcW w:w="4106" w:type="dxa"/>
            <w:vMerge/>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p>
        </w:tc>
        <w:tc>
          <w:tcPr>
            <w:tcW w:w="1843" w:type="dxa"/>
            <w:vMerge/>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p>
        </w:tc>
        <w:tc>
          <w:tcPr>
            <w:tcW w:w="992" w:type="dxa"/>
            <w:vMerge/>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lang w:val="en-US"/>
              </w:rPr>
            </w:pPr>
            <w:r w:rsidRPr="00C70F17">
              <w:rPr>
                <w:rFonts w:ascii="Times New Roman" w:hAnsi="Times New Roman" w:cs="Times New Roman"/>
                <w:sz w:val="28"/>
                <w:szCs w:val="28"/>
                <w:lang w:val="en-US"/>
              </w:rPr>
              <w:t>I</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lang w:val="en-US"/>
              </w:rPr>
            </w:pPr>
            <w:r w:rsidRPr="00C70F17">
              <w:rPr>
                <w:rFonts w:ascii="Times New Roman" w:hAnsi="Times New Roman" w:cs="Times New Roman"/>
                <w:sz w:val="28"/>
                <w:szCs w:val="28"/>
                <w:lang w:val="en-US"/>
              </w:rPr>
              <w:t>II</w:t>
            </w:r>
          </w:p>
        </w:tc>
        <w:tc>
          <w:tcPr>
            <w:tcW w:w="708"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lang w:val="en-US"/>
              </w:rPr>
            </w:pPr>
            <w:r w:rsidRPr="00C70F17">
              <w:rPr>
                <w:rFonts w:ascii="Times New Roman" w:hAnsi="Times New Roman" w:cs="Times New Roman"/>
                <w:sz w:val="28"/>
                <w:szCs w:val="28"/>
                <w:lang w:val="en-US"/>
              </w:rPr>
              <w:t>III</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lang w:val="en-US"/>
              </w:rPr>
            </w:pPr>
            <w:r w:rsidRPr="00C70F17">
              <w:rPr>
                <w:rFonts w:ascii="Times New Roman" w:hAnsi="Times New Roman" w:cs="Times New Roman"/>
                <w:sz w:val="28"/>
                <w:szCs w:val="28"/>
                <w:lang w:val="en-US"/>
              </w:rPr>
              <w:t>IV</w:t>
            </w:r>
          </w:p>
        </w:tc>
      </w:tr>
      <w:tr w:rsidR="000470B5" w:rsidRPr="00C70F17" w:rsidTr="00C71C20">
        <w:tc>
          <w:tcPr>
            <w:tcW w:w="4106" w:type="dxa"/>
          </w:tcPr>
          <w:p w:rsidR="000470B5" w:rsidRPr="00C70F17" w:rsidRDefault="000470B5" w:rsidP="008C6158">
            <w:pPr>
              <w:tabs>
                <w:tab w:val="left" w:pos="1134"/>
              </w:tabs>
              <w:spacing w:line="276" w:lineRule="auto"/>
              <w:ind w:firstLine="22"/>
              <w:jc w:val="both"/>
              <w:rPr>
                <w:rFonts w:ascii="Times New Roman" w:hAnsi="Times New Roman" w:cs="Times New Roman"/>
                <w:sz w:val="28"/>
                <w:szCs w:val="28"/>
              </w:rPr>
            </w:pPr>
            <w:r w:rsidRPr="00C70F17">
              <w:rPr>
                <w:rFonts w:ascii="Times New Roman" w:hAnsi="Times New Roman" w:cs="Times New Roman"/>
                <w:sz w:val="28"/>
                <w:szCs w:val="28"/>
              </w:rPr>
              <w:t>Химического комплекса</w:t>
            </w:r>
          </w:p>
        </w:tc>
        <w:tc>
          <w:tcPr>
            <w:tcW w:w="1843"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141</w:t>
            </w:r>
          </w:p>
        </w:tc>
        <w:tc>
          <w:tcPr>
            <w:tcW w:w="992"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228</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14</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34</w:t>
            </w:r>
          </w:p>
        </w:tc>
        <w:tc>
          <w:tcPr>
            <w:tcW w:w="708"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140</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40</w:t>
            </w:r>
          </w:p>
        </w:tc>
      </w:tr>
      <w:tr w:rsidR="000470B5" w:rsidRPr="00C70F17" w:rsidTr="00C71C20">
        <w:tc>
          <w:tcPr>
            <w:tcW w:w="4106" w:type="dxa"/>
          </w:tcPr>
          <w:p w:rsidR="000470B5" w:rsidRPr="00C70F17" w:rsidRDefault="000470B5" w:rsidP="008C6158">
            <w:pPr>
              <w:tabs>
                <w:tab w:val="left" w:pos="1134"/>
              </w:tabs>
              <w:spacing w:line="276" w:lineRule="auto"/>
              <w:ind w:firstLine="22"/>
              <w:jc w:val="both"/>
              <w:rPr>
                <w:rFonts w:ascii="Times New Roman" w:hAnsi="Times New Roman" w:cs="Times New Roman"/>
                <w:sz w:val="28"/>
                <w:szCs w:val="28"/>
              </w:rPr>
            </w:pPr>
            <w:r w:rsidRPr="00C70F17">
              <w:rPr>
                <w:rFonts w:ascii="Times New Roman" w:hAnsi="Times New Roman" w:cs="Times New Roman"/>
                <w:sz w:val="28"/>
                <w:szCs w:val="28"/>
              </w:rPr>
              <w:t>Оборонно-промышленного комплекса</w:t>
            </w:r>
          </w:p>
        </w:tc>
        <w:tc>
          <w:tcPr>
            <w:tcW w:w="1843"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8</w:t>
            </w:r>
          </w:p>
        </w:tc>
        <w:tc>
          <w:tcPr>
            <w:tcW w:w="992"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13</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3</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708"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6</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w:t>
            </w:r>
          </w:p>
        </w:tc>
      </w:tr>
      <w:tr w:rsidR="000470B5" w:rsidRPr="00C70F17" w:rsidTr="00C71C20">
        <w:tc>
          <w:tcPr>
            <w:tcW w:w="4106" w:type="dxa"/>
          </w:tcPr>
          <w:p w:rsidR="000470B5" w:rsidRPr="00C70F17" w:rsidRDefault="000470B5" w:rsidP="008C6158">
            <w:pPr>
              <w:tabs>
                <w:tab w:val="left" w:pos="1134"/>
              </w:tabs>
              <w:spacing w:line="276" w:lineRule="auto"/>
              <w:ind w:firstLine="22"/>
              <w:jc w:val="both"/>
              <w:rPr>
                <w:rFonts w:ascii="Times New Roman" w:hAnsi="Times New Roman" w:cs="Times New Roman"/>
                <w:sz w:val="28"/>
                <w:szCs w:val="28"/>
              </w:rPr>
            </w:pPr>
            <w:r w:rsidRPr="00C70F17">
              <w:rPr>
                <w:rFonts w:ascii="Times New Roman" w:hAnsi="Times New Roman" w:cs="Times New Roman"/>
                <w:sz w:val="28"/>
                <w:szCs w:val="28"/>
              </w:rPr>
              <w:t>Хранения и/или переработки растительного сырья</w:t>
            </w:r>
          </w:p>
        </w:tc>
        <w:tc>
          <w:tcPr>
            <w:tcW w:w="1843"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182</w:t>
            </w:r>
          </w:p>
        </w:tc>
        <w:tc>
          <w:tcPr>
            <w:tcW w:w="992"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363</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708"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223</w:t>
            </w:r>
          </w:p>
        </w:tc>
        <w:tc>
          <w:tcPr>
            <w:tcW w:w="709" w:type="dxa"/>
          </w:tcPr>
          <w:p w:rsidR="000470B5" w:rsidRPr="00C70F17" w:rsidRDefault="000470B5" w:rsidP="008C6158">
            <w:pPr>
              <w:tabs>
                <w:tab w:val="left" w:pos="1134"/>
              </w:tabs>
              <w:spacing w:line="276" w:lineRule="auto"/>
              <w:ind w:firstLine="22"/>
              <w:jc w:val="center"/>
              <w:rPr>
                <w:rFonts w:ascii="Times New Roman" w:hAnsi="Times New Roman" w:cs="Times New Roman"/>
                <w:sz w:val="28"/>
                <w:szCs w:val="28"/>
              </w:rPr>
            </w:pPr>
            <w:r w:rsidRPr="00C70F17">
              <w:rPr>
                <w:rFonts w:ascii="Times New Roman" w:hAnsi="Times New Roman" w:cs="Times New Roman"/>
                <w:sz w:val="28"/>
                <w:szCs w:val="28"/>
              </w:rPr>
              <w:t>140</w:t>
            </w:r>
          </w:p>
        </w:tc>
      </w:tr>
    </w:tbl>
    <w:p w:rsidR="000470B5" w:rsidRPr="00C70F17" w:rsidRDefault="000470B5" w:rsidP="008C6158">
      <w:pPr>
        <w:tabs>
          <w:tab w:val="left" w:pos="1134"/>
        </w:tabs>
        <w:spacing w:after="0" w:line="276" w:lineRule="auto"/>
        <w:ind w:firstLine="709"/>
        <w:jc w:val="both"/>
        <w:rPr>
          <w:rFonts w:ascii="Times New Roman" w:hAnsi="Times New Roman" w:cs="Times New Roman"/>
          <w:sz w:val="28"/>
          <w:szCs w:val="28"/>
        </w:rPr>
      </w:pPr>
    </w:p>
    <w:p w:rsidR="000470B5" w:rsidRPr="00C70F17" w:rsidRDefault="000470B5" w:rsidP="008C6158">
      <w:pPr>
        <w:pStyle w:val="a7"/>
        <w:numPr>
          <w:ilvl w:val="0"/>
          <w:numId w:val="5"/>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Описание ключевых наиболее значимых рисков</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Негативное влияние на состояние промышленной безопасности оказывает значительный, по отдельным предприятиям, критический износ основных производственных фондов поднадзорных предприятий. При нормативных сроках эксплуатации в среднем 20 лет большая часть оборудования, зданий и сооружений предприятий многократно выслужила свои сроки, устарела морально и физически. Для значительной части поднадзорных организаций вопрос обновления основных производственных фондов актуален, решается, как правило, в среднесрочной и долгосрочной перспективе, что связано, в-первую очередь, со значительными финансовыми затратами на проведение соответствующих работ, и, во-вторую очередь, с отсутствием предприятий машиностроительного комплекса, имеющих возможность поставки необходимого оборудования, технических устройств. Как правило, это предприятия по изготовлению нестандартного оборудования, </w:t>
      </w:r>
      <w:r w:rsidRPr="00C70F17">
        <w:rPr>
          <w:rFonts w:ascii="Times New Roman" w:hAnsi="Times New Roman" w:cs="Times New Roman"/>
          <w:sz w:val="28"/>
          <w:szCs w:val="28"/>
        </w:rPr>
        <w:lastRenderedPageBreak/>
        <w:t xml:space="preserve">процесс производства оборудования по чертежам заводов крайне затратный и продолжительный. </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Не способствует активной модернизации и замене устаревшего оборудования на ОПО предприятий и законодательно допускаемая возможность продления срока эксплуатации изношенного оборудования по результатам технического диагностирования и экспертизы. До настоящего времени не урегулирован вопрос возможности дальнейшей эксплуатации объектов экспертизы, по результатам которой «объект не в полной мере соответствует требованиям промышленной безопасности».</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Основное количество выявляемых нарушений отмечается по технической безопасности – 76 %, по организации профилактической работы – 12 %, по оформлению технической документации – 12 %. Большое количество нарушений по технической безопасности свидетельствует о недостаточной требовательности служб производственного контроля.</w:t>
      </w:r>
    </w:p>
    <w:p w:rsidR="00BB485C" w:rsidRPr="00C70F17" w:rsidRDefault="00BB485C" w:rsidP="008C6158">
      <w:pPr>
        <w:pStyle w:val="a7"/>
        <w:tabs>
          <w:tab w:val="left" w:pos="1134"/>
        </w:tabs>
        <w:spacing w:after="0" w:line="276" w:lineRule="auto"/>
        <w:ind w:left="0" w:firstLine="709"/>
        <w:jc w:val="both"/>
        <w:rPr>
          <w:rFonts w:ascii="Times New Roman" w:hAnsi="Times New Roman" w:cs="Times New Roman"/>
          <w:sz w:val="28"/>
          <w:szCs w:val="28"/>
        </w:rPr>
      </w:pPr>
    </w:p>
    <w:p w:rsidR="000470B5" w:rsidRPr="00C70F17" w:rsidRDefault="000470B5" w:rsidP="008C6158">
      <w:pPr>
        <w:pStyle w:val="a7"/>
        <w:numPr>
          <w:ilvl w:val="0"/>
          <w:numId w:val="5"/>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Текущие и ожидаемые тенденции, которые могут оказать воздействие на состояние подконтрольной среды</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По результатам контрольно-надзорных мероприятий в отношении поднадзорных объектов отмечается:</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в части объектов – тенденция к укрупнению объектов, т.е. объединению нескольких объектов в один, более крупный производственный комплекс;</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в части работников объектов – снижение уровня квалификации работников в результате уменьшения высоко квалифицированных кадров со значительным опытом работы на ОПО, имеющих возможность в ходе стажировки передачи опыта работы, а также </w:t>
      </w:r>
      <w:proofErr w:type="spellStart"/>
      <w:r w:rsidRPr="00C70F17">
        <w:rPr>
          <w:rFonts w:ascii="Times New Roman" w:hAnsi="Times New Roman" w:cs="Times New Roman"/>
          <w:sz w:val="28"/>
          <w:szCs w:val="28"/>
        </w:rPr>
        <w:t>недоукомплектованности</w:t>
      </w:r>
      <w:proofErr w:type="spellEnd"/>
      <w:r w:rsidRPr="00C70F17">
        <w:rPr>
          <w:rFonts w:ascii="Times New Roman" w:hAnsi="Times New Roman" w:cs="Times New Roman"/>
          <w:sz w:val="28"/>
          <w:szCs w:val="28"/>
        </w:rPr>
        <w:t xml:space="preserve"> штатного расписания предприятий;</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в части субъектов – оптимизация экономической деятельности за счет вынужденного сокращения штата работников по сравнению с проектными решениями, отсутствие необходимого финансирования работ, направленных на безопасную эксплуатацию производств.</w:t>
      </w:r>
    </w:p>
    <w:p w:rsidR="00BB485C" w:rsidRPr="00C70F17" w:rsidRDefault="00BB485C" w:rsidP="008C6158">
      <w:pPr>
        <w:pStyle w:val="a7"/>
        <w:tabs>
          <w:tab w:val="left" w:pos="1134"/>
        </w:tabs>
        <w:spacing w:after="0" w:line="276" w:lineRule="auto"/>
        <w:ind w:left="0" w:firstLine="709"/>
        <w:jc w:val="both"/>
        <w:rPr>
          <w:rFonts w:ascii="Times New Roman" w:hAnsi="Times New Roman" w:cs="Times New Roman"/>
          <w:sz w:val="28"/>
          <w:szCs w:val="28"/>
        </w:rPr>
      </w:pPr>
    </w:p>
    <w:p w:rsidR="000470B5" w:rsidRPr="00C70F17" w:rsidRDefault="000470B5" w:rsidP="008C6158">
      <w:pPr>
        <w:pStyle w:val="a7"/>
        <w:numPr>
          <w:ilvl w:val="0"/>
          <w:numId w:val="5"/>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Текущий уровень развития профилактических мероприятий</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Систематически осуществляются мероприятия в рамках профилактики нарушений обязательных требований:</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производится анализ правоприменительной практики;</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регулярно актуализируется перечень нормативных правовых документов, содержащих обязательные требования;</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консультируются представители поднадзорных объектов и иных лиц по вопросам соблюдения обязательных требований;</w:t>
      </w:r>
    </w:p>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lastRenderedPageBreak/>
        <w:t>осуществляется взаимодействие с органами надзора за соблюдением законов, регламентирующих обязательные требования, на ОПО.</w:t>
      </w:r>
    </w:p>
    <w:p w:rsidR="00BB485C" w:rsidRPr="00C70F17" w:rsidRDefault="00BB485C" w:rsidP="008C6158">
      <w:pPr>
        <w:pStyle w:val="a7"/>
        <w:tabs>
          <w:tab w:val="left" w:pos="1134"/>
        </w:tabs>
        <w:spacing w:after="0" w:line="276" w:lineRule="auto"/>
        <w:ind w:left="0" w:firstLine="709"/>
        <w:jc w:val="both"/>
        <w:rPr>
          <w:rFonts w:ascii="Times New Roman" w:hAnsi="Times New Roman" w:cs="Times New Roman"/>
          <w:sz w:val="28"/>
          <w:szCs w:val="28"/>
        </w:rPr>
      </w:pPr>
    </w:p>
    <w:p w:rsidR="000470B5" w:rsidRPr="008C6158" w:rsidRDefault="000470B5" w:rsidP="008C6158">
      <w:pPr>
        <w:pStyle w:val="a7"/>
        <w:numPr>
          <w:ilvl w:val="0"/>
          <w:numId w:val="5"/>
        </w:numPr>
        <w:tabs>
          <w:tab w:val="left" w:pos="1134"/>
        </w:tabs>
        <w:spacing w:after="0" w:line="276" w:lineRule="auto"/>
        <w:ind w:left="0" w:firstLine="709"/>
        <w:jc w:val="center"/>
        <w:rPr>
          <w:rFonts w:ascii="Times New Roman" w:hAnsi="Times New Roman" w:cs="Times New Roman"/>
          <w:b/>
          <w:sz w:val="28"/>
          <w:szCs w:val="28"/>
        </w:rPr>
      </w:pPr>
      <w:r w:rsidRPr="008C6158">
        <w:rPr>
          <w:rFonts w:ascii="Times New Roman" w:hAnsi="Times New Roman" w:cs="Times New Roman"/>
          <w:b/>
          <w:sz w:val="28"/>
          <w:szCs w:val="28"/>
        </w:rPr>
        <w:t>Отчетные показатели за 2019-2020 годы и прогноз отчетных показателей на 2021 год</w:t>
      </w:r>
    </w:p>
    <w:tbl>
      <w:tblPr>
        <w:tblStyle w:val="a8"/>
        <w:tblW w:w="9776" w:type="dxa"/>
        <w:tblLook w:val="04A0" w:firstRow="1" w:lastRow="0" w:firstColumn="1" w:lastColumn="0" w:noHBand="0" w:noVBand="1"/>
      </w:tblPr>
      <w:tblGrid>
        <w:gridCol w:w="5382"/>
        <w:gridCol w:w="1464"/>
        <w:gridCol w:w="1465"/>
        <w:gridCol w:w="1465"/>
      </w:tblGrid>
      <w:tr w:rsidR="000470B5" w:rsidRPr="00C70F17" w:rsidTr="00C71C20">
        <w:tc>
          <w:tcPr>
            <w:tcW w:w="5382"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Наименование показателя</w:t>
            </w:r>
          </w:p>
        </w:tc>
        <w:tc>
          <w:tcPr>
            <w:tcW w:w="1464"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2019 г.</w:t>
            </w:r>
          </w:p>
        </w:tc>
        <w:tc>
          <w:tcPr>
            <w:tcW w:w="1465"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2020 г.</w:t>
            </w:r>
          </w:p>
        </w:tc>
        <w:tc>
          <w:tcPr>
            <w:tcW w:w="1465"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Прогноз на 2021 г.</w:t>
            </w:r>
          </w:p>
        </w:tc>
      </w:tr>
      <w:tr w:rsidR="000470B5" w:rsidRPr="00C70F17" w:rsidTr="00C71C20">
        <w:tc>
          <w:tcPr>
            <w:tcW w:w="5382" w:type="dxa"/>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Количество аварий на ОПО химического комплекса</w:t>
            </w:r>
          </w:p>
        </w:tc>
        <w:tc>
          <w:tcPr>
            <w:tcW w:w="1464"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465"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465"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0470B5" w:rsidRPr="00C70F17" w:rsidTr="00C71C20">
        <w:tc>
          <w:tcPr>
            <w:tcW w:w="5382" w:type="dxa"/>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Количество аварий на ОПО оборонно-промышленного комплекса</w:t>
            </w:r>
          </w:p>
        </w:tc>
        <w:tc>
          <w:tcPr>
            <w:tcW w:w="1464"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465"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465"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0470B5" w:rsidRPr="00C70F17" w:rsidTr="00C71C20">
        <w:tc>
          <w:tcPr>
            <w:tcW w:w="5382" w:type="dxa"/>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Количество аварий на объектах хранения и/или переработки растительного сырья</w:t>
            </w:r>
          </w:p>
        </w:tc>
        <w:tc>
          <w:tcPr>
            <w:tcW w:w="1464"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465"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1465" w:type="dxa"/>
          </w:tcPr>
          <w:p w:rsidR="000470B5" w:rsidRPr="00C70F17" w:rsidRDefault="000470B5" w:rsidP="008C6158">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r>
    </w:tbl>
    <w:p w:rsidR="00BB485C" w:rsidRPr="00C70F17" w:rsidRDefault="00BB485C" w:rsidP="008C6158">
      <w:pPr>
        <w:pStyle w:val="a7"/>
        <w:tabs>
          <w:tab w:val="left" w:pos="1134"/>
        </w:tabs>
        <w:spacing w:after="0" w:line="276" w:lineRule="auto"/>
        <w:ind w:left="0" w:firstLine="709"/>
        <w:jc w:val="both"/>
        <w:rPr>
          <w:rFonts w:ascii="Times New Roman" w:hAnsi="Times New Roman" w:cs="Times New Roman"/>
          <w:b/>
          <w:sz w:val="28"/>
          <w:szCs w:val="28"/>
        </w:rPr>
      </w:pPr>
    </w:p>
    <w:p w:rsidR="000470B5" w:rsidRPr="00C70F17" w:rsidRDefault="000470B5" w:rsidP="008C6158">
      <w:pPr>
        <w:pStyle w:val="a7"/>
        <w:numPr>
          <w:ilvl w:val="0"/>
          <w:numId w:val="5"/>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 xml:space="preserve">Перечень должностных лиц межрегионального отдела по надзору за объектами общепромышленного и химического комплекса Приволжского управления </w:t>
      </w:r>
      <w:proofErr w:type="spellStart"/>
      <w:r w:rsidRPr="00C70F17">
        <w:rPr>
          <w:rFonts w:ascii="Times New Roman" w:hAnsi="Times New Roman" w:cs="Times New Roman"/>
          <w:b/>
          <w:sz w:val="28"/>
          <w:szCs w:val="28"/>
        </w:rPr>
        <w:t>Ростехнадзора</w:t>
      </w:r>
      <w:proofErr w:type="spellEnd"/>
    </w:p>
    <w:tbl>
      <w:tblPr>
        <w:tblStyle w:val="a8"/>
        <w:tblW w:w="9781" w:type="dxa"/>
        <w:tblInd w:w="-5" w:type="dxa"/>
        <w:tblLook w:val="04A0" w:firstRow="1" w:lastRow="0" w:firstColumn="1" w:lastColumn="0" w:noHBand="0" w:noVBand="1"/>
      </w:tblPr>
      <w:tblGrid>
        <w:gridCol w:w="6946"/>
        <w:gridCol w:w="2835"/>
      </w:tblGrid>
      <w:tr w:rsidR="000470B5" w:rsidRPr="00C70F17" w:rsidTr="00C71C20">
        <w:tc>
          <w:tcPr>
            <w:tcW w:w="6946" w:type="dxa"/>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Ф.И.О., должность</w:t>
            </w:r>
          </w:p>
        </w:tc>
        <w:tc>
          <w:tcPr>
            <w:tcW w:w="2835" w:type="dxa"/>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Телефон</w:t>
            </w:r>
          </w:p>
        </w:tc>
      </w:tr>
      <w:tr w:rsidR="000470B5" w:rsidRPr="00C70F17" w:rsidTr="00C71C20">
        <w:tc>
          <w:tcPr>
            <w:tcW w:w="6946" w:type="dxa"/>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proofErr w:type="spellStart"/>
            <w:r w:rsidRPr="00C70F17">
              <w:rPr>
                <w:rFonts w:ascii="Times New Roman" w:hAnsi="Times New Roman" w:cs="Times New Roman"/>
                <w:sz w:val="28"/>
                <w:szCs w:val="28"/>
              </w:rPr>
              <w:t>Мубаракшин</w:t>
            </w:r>
            <w:proofErr w:type="spellEnd"/>
            <w:r w:rsidRPr="00C70F17">
              <w:rPr>
                <w:rFonts w:ascii="Times New Roman" w:hAnsi="Times New Roman" w:cs="Times New Roman"/>
                <w:sz w:val="28"/>
                <w:szCs w:val="28"/>
              </w:rPr>
              <w:t xml:space="preserve"> </w:t>
            </w:r>
            <w:proofErr w:type="spellStart"/>
            <w:r w:rsidRPr="00C70F17">
              <w:rPr>
                <w:rFonts w:ascii="Times New Roman" w:hAnsi="Times New Roman" w:cs="Times New Roman"/>
                <w:sz w:val="28"/>
                <w:szCs w:val="28"/>
              </w:rPr>
              <w:t>Ирек</w:t>
            </w:r>
            <w:proofErr w:type="spellEnd"/>
            <w:r w:rsidRPr="00C70F17">
              <w:rPr>
                <w:rFonts w:ascii="Times New Roman" w:hAnsi="Times New Roman" w:cs="Times New Roman"/>
                <w:sz w:val="28"/>
                <w:szCs w:val="28"/>
              </w:rPr>
              <w:t xml:space="preserve"> </w:t>
            </w:r>
            <w:proofErr w:type="spellStart"/>
            <w:r w:rsidRPr="00C70F17">
              <w:rPr>
                <w:rFonts w:ascii="Times New Roman" w:hAnsi="Times New Roman" w:cs="Times New Roman"/>
                <w:sz w:val="28"/>
                <w:szCs w:val="28"/>
              </w:rPr>
              <w:t>Гусманович</w:t>
            </w:r>
            <w:proofErr w:type="spellEnd"/>
            <w:r w:rsidRPr="00C70F17">
              <w:rPr>
                <w:rFonts w:ascii="Times New Roman" w:hAnsi="Times New Roman" w:cs="Times New Roman"/>
                <w:sz w:val="28"/>
                <w:szCs w:val="28"/>
              </w:rPr>
              <w:t>, начальник отдела</w:t>
            </w:r>
          </w:p>
        </w:tc>
        <w:tc>
          <w:tcPr>
            <w:tcW w:w="2835" w:type="dxa"/>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(843) 231- 17- 61</w:t>
            </w:r>
          </w:p>
        </w:tc>
      </w:tr>
    </w:tbl>
    <w:p w:rsidR="00BB485C" w:rsidRPr="00C70F17" w:rsidRDefault="00BB485C" w:rsidP="008C6158">
      <w:pPr>
        <w:pStyle w:val="a7"/>
        <w:tabs>
          <w:tab w:val="left" w:pos="1134"/>
        </w:tabs>
        <w:spacing w:after="0" w:line="276" w:lineRule="auto"/>
        <w:ind w:left="0" w:firstLine="709"/>
        <w:jc w:val="both"/>
        <w:rPr>
          <w:rFonts w:ascii="Times New Roman" w:hAnsi="Times New Roman" w:cs="Times New Roman"/>
          <w:b/>
          <w:sz w:val="28"/>
          <w:szCs w:val="28"/>
        </w:rPr>
      </w:pPr>
    </w:p>
    <w:p w:rsidR="000470B5" w:rsidRPr="008C6158" w:rsidRDefault="000470B5" w:rsidP="008C6158">
      <w:pPr>
        <w:pStyle w:val="a7"/>
        <w:numPr>
          <w:ilvl w:val="0"/>
          <w:numId w:val="5"/>
        </w:numPr>
        <w:tabs>
          <w:tab w:val="left" w:pos="1134"/>
        </w:tabs>
        <w:spacing w:after="0" w:line="276" w:lineRule="auto"/>
        <w:ind w:left="0" w:firstLine="709"/>
        <w:jc w:val="center"/>
        <w:rPr>
          <w:rFonts w:ascii="Times New Roman" w:hAnsi="Times New Roman" w:cs="Times New Roman"/>
          <w:b/>
          <w:sz w:val="28"/>
          <w:szCs w:val="28"/>
        </w:rPr>
      </w:pPr>
      <w:r w:rsidRPr="008C6158">
        <w:rPr>
          <w:rFonts w:ascii="Times New Roman" w:hAnsi="Times New Roman" w:cs="Times New Roman"/>
          <w:b/>
          <w:sz w:val="28"/>
          <w:szCs w:val="28"/>
        </w:rPr>
        <w:t>План мероприятий по профилактике нарушений</w:t>
      </w:r>
      <w:r w:rsidR="008C6158">
        <w:rPr>
          <w:rFonts w:ascii="Times New Roman" w:hAnsi="Times New Roman" w:cs="Times New Roman"/>
          <w:b/>
          <w:sz w:val="28"/>
          <w:szCs w:val="28"/>
        </w:rPr>
        <w:t xml:space="preserve"> </w:t>
      </w:r>
      <w:r w:rsidRPr="008C6158">
        <w:rPr>
          <w:rFonts w:ascii="Times New Roman" w:hAnsi="Times New Roman" w:cs="Times New Roman"/>
          <w:b/>
          <w:sz w:val="28"/>
          <w:szCs w:val="28"/>
        </w:rPr>
        <w:t>обязательных требований на 2021 год</w:t>
      </w:r>
    </w:p>
    <w:tbl>
      <w:tblPr>
        <w:tblStyle w:val="a8"/>
        <w:tblW w:w="9835" w:type="dxa"/>
        <w:tblLayout w:type="fixed"/>
        <w:tblLook w:val="04A0" w:firstRow="1" w:lastRow="0" w:firstColumn="1" w:lastColumn="0" w:noHBand="0" w:noVBand="1"/>
      </w:tblPr>
      <w:tblGrid>
        <w:gridCol w:w="562"/>
        <w:gridCol w:w="2318"/>
        <w:gridCol w:w="2318"/>
        <w:gridCol w:w="2318"/>
        <w:gridCol w:w="2319"/>
      </w:tblGrid>
      <w:tr w:rsidR="000470B5" w:rsidRPr="00C70F17" w:rsidTr="008C6158">
        <w:tc>
          <w:tcPr>
            <w:tcW w:w="562"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w:t>
            </w:r>
            <w:r w:rsidR="008C6158">
              <w:rPr>
                <w:rFonts w:ascii="Times New Roman" w:hAnsi="Times New Roman" w:cs="Times New Roman"/>
                <w:i/>
                <w:sz w:val="28"/>
                <w:szCs w:val="28"/>
              </w:rPr>
              <w:t xml:space="preserve"> </w:t>
            </w:r>
            <w:proofErr w:type="spellStart"/>
            <w:r w:rsidRPr="00C70F17">
              <w:rPr>
                <w:rFonts w:ascii="Times New Roman" w:hAnsi="Times New Roman" w:cs="Times New Roman"/>
                <w:i/>
                <w:sz w:val="28"/>
                <w:szCs w:val="28"/>
              </w:rPr>
              <w:t>пп</w:t>
            </w:r>
            <w:proofErr w:type="spellEnd"/>
          </w:p>
        </w:tc>
        <w:tc>
          <w:tcPr>
            <w:tcW w:w="2318"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Наименование мероприятий</w:t>
            </w:r>
          </w:p>
        </w:tc>
        <w:tc>
          <w:tcPr>
            <w:tcW w:w="2318"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Периодичность проведения</w:t>
            </w:r>
          </w:p>
        </w:tc>
        <w:tc>
          <w:tcPr>
            <w:tcW w:w="2318"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Поднадзорные субъекты</w:t>
            </w:r>
          </w:p>
        </w:tc>
        <w:tc>
          <w:tcPr>
            <w:tcW w:w="2319" w:type="dxa"/>
            <w:vAlign w:val="center"/>
          </w:tcPr>
          <w:p w:rsidR="000470B5" w:rsidRPr="00C70F17" w:rsidRDefault="000470B5" w:rsidP="008C615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Ожидаемые результаты</w:t>
            </w:r>
          </w:p>
        </w:tc>
      </w:tr>
      <w:tr w:rsidR="000470B5" w:rsidRPr="00C70F17" w:rsidTr="008C6158">
        <w:tc>
          <w:tcPr>
            <w:tcW w:w="562" w:type="dxa"/>
            <w:vAlign w:val="center"/>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1</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Рассмотрение устных и письменных обращений граждан и организаций по вопросам обязательных требований</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По мере поступления обращений</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Организации, осуществляющие деятельность в области промышленной безопасности, специалисты, граждане РФ</w:t>
            </w:r>
          </w:p>
        </w:tc>
        <w:tc>
          <w:tcPr>
            <w:tcW w:w="2319"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Повышение информированности руководства и главных специалистов поднадзорных организаций, осуществляющих деятельность в области промышленной безопасности</w:t>
            </w:r>
          </w:p>
        </w:tc>
      </w:tr>
      <w:tr w:rsidR="000470B5" w:rsidRPr="00C70F17" w:rsidTr="008C6158">
        <w:tc>
          <w:tcPr>
            <w:tcW w:w="562" w:type="dxa"/>
            <w:vAlign w:val="center"/>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2</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Анализ право-</w:t>
            </w:r>
            <w:proofErr w:type="spellStart"/>
            <w:r w:rsidRPr="00C70F17">
              <w:rPr>
                <w:rFonts w:ascii="Times New Roman" w:hAnsi="Times New Roman" w:cs="Times New Roman"/>
                <w:sz w:val="28"/>
                <w:szCs w:val="28"/>
              </w:rPr>
              <w:t>применительной</w:t>
            </w:r>
            <w:proofErr w:type="spellEnd"/>
            <w:r w:rsidRPr="00C70F17">
              <w:rPr>
                <w:rFonts w:ascii="Times New Roman" w:hAnsi="Times New Roman" w:cs="Times New Roman"/>
                <w:sz w:val="28"/>
                <w:szCs w:val="28"/>
              </w:rPr>
              <w:t xml:space="preserve"> </w:t>
            </w:r>
            <w:r w:rsidRPr="00C70F17">
              <w:rPr>
                <w:rFonts w:ascii="Times New Roman" w:hAnsi="Times New Roman" w:cs="Times New Roman"/>
                <w:sz w:val="28"/>
                <w:szCs w:val="28"/>
              </w:rPr>
              <w:lastRenderedPageBreak/>
              <w:t>практики при осуществлении федерального государственного надзора</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lastRenderedPageBreak/>
              <w:t>Один раз в полугодие</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Организации, осуществляющие </w:t>
            </w:r>
            <w:r w:rsidRPr="00C70F17">
              <w:rPr>
                <w:rFonts w:ascii="Times New Roman" w:hAnsi="Times New Roman" w:cs="Times New Roman"/>
                <w:sz w:val="28"/>
                <w:szCs w:val="28"/>
              </w:rPr>
              <w:lastRenderedPageBreak/>
              <w:t>деятельность в области промышленной безопасности, эксплуатирующие ОПО</w:t>
            </w:r>
          </w:p>
        </w:tc>
        <w:tc>
          <w:tcPr>
            <w:tcW w:w="2319"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lastRenderedPageBreak/>
              <w:t>Повышение информированно</w:t>
            </w:r>
            <w:r w:rsidRPr="00C70F17">
              <w:rPr>
                <w:rFonts w:ascii="Times New Roman" w:hAnsi="Times New Roman" w:cs="Times New Roman"/>
                <w:sz w:val="28"/>
                <w:szCs w:val="28"/>
              </w:rPr>
              <w:lastRenderedPageBreak/>
              <w:t>сти руководства и главных специалистов поднадзорных организаций, осуществляющих деятельность в области промышленной безопасности</w:t>
            </w:r>
          </w:p>
        </w:tc>
      </w:tr>
      <w:tr w:rsidR="000470B5" w:rsidRPr="00C70F17" w:rsidTr="008C6158">
        <w:tc>
          <w:tcPr>
            <w:tcW w:w="562" w:type="dxa"/>
            <w:vAlign w:val="center"/>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lastRenderedPageBreak/>
              <w:t>3</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Проведение семинаров и </w:t>
            </w:r>
            <w:proofErr w:type="spellStart"/>
            <w:r w:rsidRPr="00C70F17">
              <w:rPr>
                <w:rFonts w:ascii="Times New Roman" w:hAnsi="Times New Roman" w:cs="Times New Roman"/>
                <w:sz w:val="28"/>
                <w:szCs w:val="28"/>
              </w:rPr>
              <w:t>вебинаров</w:t>
            </w:r>
            <w:proofErr w:type="spellEnd"/>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В течение года</w:t>
            </w:r>
          </w:p>
        </w:tc>
        <w:tc>
          <w:tcPr>
            <w:tcW w:w="2318"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Организации, осуществляющие деятельность в области промышленной безопасности, эксплуатирующие ОПО</w:t>
            </w:r>
          </w:p>
        </w:tc>
        <w:tc>
          <w:tcPr>
            <w:tcW w:w="2319" w:type="dxa"/>
            <w:vAlign w:val="center"/>
          </w:tcPr>
          <w:p w:rsidR="000470B5" w:rsidRPr="00C70F17" w:rsidRDefault="000470B5" w:rsidP="008C6158">
            <w:pPr>
              <w:pStyle w:val="a7"/>
              <w:tabs>
                <w:tab w:val="left" w:pos="1134"/>
              </w:tabs>
              <w:spacing w:line="276" w:lineRule="auto"/>
              <w:ind w:left="0"/>
              <w:rPr>
                <w:rFonts w:ascii="Times New Roman" w:hAnsi="Times New Roman" w:cs="Times New Roman"/>
                <w:sz w:val="28"/>
                <w:szCs w:val="28"/>
              </w:rPr>
            </w:pPr>
            <w:proofErr w:type="spellStart"/>
            <w:r w:rsidRPr="00C70F17">
              <w:rPr>
                <w:rFonts w:ascii="Times New Roman" w:hAnsi="Times New Roman" w:cs="Times New Roman"/>
                <w:sz w:val="28"/>
                <w:szCs w:val="28"/>
              </w:rPr>
              <w:t>Информированиеруководства</w:t>
            </w:r>
            <w:proofErr w:type="spellEnd"/>
            <w:r w:rsidRPr="00C70F17">
              <w:rPr>
                <w:rFonts w:ascii="Times New Roman" w:hAnsi="Times New Roman" w:cs="Times New Roman"/>
                <w:sz w:val="28"/>
                <w:szCs w:val="28"/>
              </w:rPr>
              <w:t xml:space="preserve"> и главных специалистов поднадзорных организаций, осуществляющих деятельность в области промышленной безопасности</w:t>
            </w:r>
          </w:p>
        </w:tc>
      </w:tr>
      <w:tr w:rsidR="000470B5" w:rsidRPr="00C70F17" w:rsidTr="008C6158">
        <w:tc>
          <w:tcPr>
            <w:tcW w:w="562" w:type="dxa"/>
            <w:vAlign w:val="center"/>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4</w:t>
            </w:r>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 xml:space="preserve">Подготовка и размещение в сети «Интернет» на официальном сайте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разъяснений о содержании новых нормативных правовых актов, устанавливающих обязательные требования, внесенных изменениях в действующие акты, сроках и </w:t>
            </w:r>
            <w:r w:rsidRPr="00C70F17">
              <w:rPr>
                <w:rFonts w:ascii="Times New Roman" w:hAnsi="Times New Roman" w:cs="Times New Roman"/>
                <w:sz w:val="28"/>
                <w:szCs w:val="28"/>
              </w:rPr>
              <w:lastRenderedPageBreak/>
              <w:t>порядке вступления их в действие, а также 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lastRenderedPageBreak/>
              <w:t>По мере необходимости</w:t>
            </w:r>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Организации, эксплуатирующие ОПО, специалисты, граждане Российской Федерации</w:t>
            </w:r>
          </w:p>
        </w:tc>
        <w:tc>
          <w:tcPr>
            <w:tcW w:w="2319"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Информирование руководства и персонала поднадзорных субъектов об обязательных требованиях</w:t>
            </w:r>
          </w:p>
        </w:tc>
      </w:tr>
      <w:tr w:rsidR="000470B5" w:rsidRPr="00C70F17" w:rsidTr="008C6158">
        <w:tc>
          <w:tcPr>
            <w:tcW w:w="562" w:type="dxa"/>
            <w:vAlign w:val="center"/>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lastRenderedPageBreak/>
              <w:t>5</w:t>
            </w:r>
          </w:p>
        </w:tc>
        <w:tc>
          <w:tcPr>
            <w:tcW w:w="2318" w:type="dxa"/>
            <w:vAlign w:val="center"/>
          </w:tcPr>
          <w:p w:rsidR="000470B5" w:rsidRPr="00C70F17" w:rsidRDefault="000470B5" w:rsidP="008C6158">
            <w:pPr>
              <w:tabs>
                <w:tab w:val="left" w:pos="662"/>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 xml:space="preserve">Проведение семинаров и </w:t>
            </w:r>
            <w:proofErr w:type="spellStart"/>
            <w:r w:rsidRPr="00C70F17">
              <w:rPr>
                <w:rFonts w:ascii="Times New Roman" w:hAnsi="Times New Roman" w:cs="Times New Roman"/>
                <w:sz w:val="28"/>
                <w:szCs w:val="28"/>
              </w:rPr>
              <w:t>вебинаров</w:t>
            </w:r>
            <w:proofErr w:type="spellEnd"/>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В течение года</w:t>
            </w:r>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Организации, эксплуатирующие ОПО</w:t>
            </w:r>
          </w:p>
        </w:tc>
        <w:tc>
          <w:tcPr>
            <w:tcW w:w="2319"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Информирование руководства и персонала поднадзорных субъектов об обязательных требованиях</w:t>
            </w:r>
          </w:p>
        </w:tc>
      </w:tr>
      <w:tr w:rsidR="000470B5" w:rsidRPr="00C70F17" w:rsidTr="008C6158">
        <w:tc>
          <w:tcPr>
            <w:tcW w:w="562" w:type="dxa"/>
            <w:vAlign w:val="center"/>
          </w:tcPr>
          <w:p w:rsidR="000470B5" w:rsidRPr="00C70F17" w:rsidRDefault="000470B5" w:rsidP="008C615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6</w:t>
            </w:r>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 xml:space="preserve">Проведение публичных мероприятий по обсуждению правоприменительной практики в соответствии с утверждённым руководителем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планом-графиком проведения публичных мероприятий в </w:t>
            </w:r>
            <w:r w:rsidRPr="00C70F17">
              <w:rPr>
                <w:rFonts w:ascii="Times New Roman" w:hAnsi="Times New Roman" w:cs="Times New Roman"/>
                <w:sz w:val="28"/>
                <w:szCs w:val="28"/>
              </w:rPr>
              <w:lastRenderedPageBreak/>
              <w:t>территориальных органах</w:t>
            </w:r>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lastRenderedPageBreak/>
              <w:t>В течение года</w:t>
            </w:r>
          </w:p>
        </w:tc>
        <w:tc>
          <w:tcPr>
            <w:tcW w:w="2318"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Организации, эксплуатирующие ОПО, администрации субъектов</w:t>
            </w:r>
          </w:p>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Российской</w:t>
            </w:r>
          </w:p>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Федерации</w:t>
            </w:r>
          </w:p>
        </w:tc>
        <w:tc>
          <w:tcPr>
            <w:tcW w:w="2319" w:type="dxa"/>
            <w:vAlign w:val="center"/>
          </w:tcPr>
          <w:p w:rsidR="000470B5" w:rsidRPr="00C70F17" w:rsidRDefault="000470B5" w:rsidP="008C615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Информирование руководства и персонала поднадзорных субъектов об обязательных требованиях</w:t>
            </w:r>
          </w:p>
        </w:tc>
      </w:tr>
    </w:tbl>
    <w:p w:rsidR="000470B5" w:rsidRPr="00C70F17" w:rsidRDefault="000470B5" w:rsidP="008C6158">
      <w:pPr>
        <w:pStyle w:val="a7"/>
        <w:tabs>
          <w:tab w:val="left" w:pos="1134"/>
        </w:tabs>
        <w:spacing w:after="0" w:line="276" w:lineRule="auto"/>
        <w:ind w:left="0" w:firstLine="709"/>
        <w:jc w:val="both"/>
        <w:rPr>
          <w:rFonts w:ascii="Times New Roman" w:hAnsi="Times New Roman" w:cs="Times New Roman"/>
          <w:sz w:val="28"/>
          <w:szCs w:val="28"/>
        </w:rPr>
      </w:pPr>
    </w:p>
    <w:p w:rsidR="000470B5" w:rsidRPr="00C70F17" w:rsidRDefault="000470B5" w:rsidP="008C6158">
      <w:pPr>
        <w:tabs>
          <w:tab w:val="left" w:pos="1134"/>
        </w:tabs>
        <w:spacing w:after="0" w:line="276" w:lineRule="auto"/>
        <w:ind w:firstLine="709"/>
        <w:jc w:val="center"/>
        <w:rPr>
          <w:rFonts w:ascii="Times New Roman" w:eastAsia="Times New Roman" w:hAnsi="Times New Roman" w:cs="Times New Roman"/>
          <w:b/>
          <w:i/>
          <w:sz w:val="28"/>
          <w:szCs w:val="28"/>
          <w:lang w:eastAsia="ru-RU"/>
        </w:rPr>
      </w:pPr>
      <w:r w:rsidRPr="00C70F17">
        <w:rPr>
          <w:rFonts w:ascii="Times New Roman" w:eastAsia="Times New Roman" w:hAnsi="Times New Roman" w:cs="Times New Roman"/>
          <w:b/>
          <w:i/>
          <w:sz w:val="28"/>
          <w:szCs w:val="28"/>
          <w:lang w:eastAsia="ru-RU"/>
        </w:rPr>
        <w:t>Федеральный государственный надзор</w:t>
      </w:r>
      <w:r w:rsidR="008C6158">
        <w:rPr>
          <w:rFonts w:ascii="Times New Roman" w:eastAsia="Times New Roman" w:hAnsi="Times New Roman" w:cs="Times New Roman"/>
          <w:b/>
          <w:i/>
          <w:sz w:val="28"/>
          <w:szCs w:val="28"/>
          <w:lang w:eastAsia="ru-RU"/>
        </w:rPr>
        <w:t xml:space="preserve"> </w:t>
      </w:r>
      <w:r w:rsidRPr="00C70F17">
        <w:rPr>
          <w:rFonts w:ascii="Times New Roman" w:eastAsia="Times New Roman" w:hAnsi="Times New Roman" w:cs="Times New Roman"/>
          <w:b/>
          <w:i/>
          <w:sz w:val="28"/>
          <w:szCs w:val="28"/>
          <w:lang w:eastAsia="ru-RU"/>
        </w:rPr>
        <w:t>металлургической промышленности</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b/>
          <w:sz w:val="28"/>
          <w:szCs w:val="28"/>
          <w:lang w:eastAsia="ru-RU"/>
        </w:rPr>
      </w:pPr>
    </w:p>
    <w:p w:rsidR="000470B5" w:rsidRPr="008C6158" w:rsidRDefault="00BB485C" w:rsidP="008C6158">
      <w:pPr>
        <w:numPr>
          <w:ilvl w:val="0"/>
          <w:numId w:val="6"/>
        </w:numPr>
        <w:tabs>
          <w:tab w:val="left" w:pos="1134"/>
        </w:tabs>
        <w:spacing w:after="0" w:line="276" w:lineRule="auto"/>
        <w:ind w:left="0" w:firstLine="709"/>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Краткий</w:t>
      </w:r>
      <w:r w:rsidR="000470B5" w:rsidRPr="008C6158">
        <w:rPr>
          <w:rFonts w:ascii="Times New Roman" w:eastAsia="Times New Roman" w:hAnsi="Times New Roman" w:cs="Times New Roman"/>
          <w:b/>
          <w:sz w:val="28"/>
          <w:szCs w:val="28"/>
          <w:lang w:eastAsia="ru-RU"/>
        </w:rPr>
        <w:t xml:space="preserve"> анализ текущего состояния поднадзорной среды</w:t>
      </w:r>
      <w:r w:rsidR="008C6158">
        <w:rPr>
          <w:rFonts w:ascii="Times New Roman" w:eastAsia="Times New Roman" w:hAnsi="Times New Roman" w:cs="Times New Roman"/>
          <w:b/>
          <w:sz w:val="28"/>
          <w:szCs w:val="28"/>
          <w:lang w:eastAsia="ru-RU"/>
        </w:rPr>
        <w:t xml:space="preserve"> </w:t>
      </w:r>
      <w:r w:rsidR="008C6158">
        <w:rPr>
          <w:rFonts w:ascii="Times New Roman" w:eastAsia="Times New Roman" w:hAnsi="Times New Roman" w:cs="Times New Roman"/>
          <w:b/>
          <w:sz w:val="28"/>
          <w:szCs w:val="28"/>
          <w:lang w:eastAsia="ru-RU"/>
        </w:rPr>
        <w:br/>
      </w:r>
      <w:r w:rsidR="00B9172F" w:rsidRPr="008C6158">
        <w:rPr>
          <w:rFonts w:ascii="Times New Roman" w:eastAsia="Times New Roman" w:hAnsi="Times New Roman" w:cs="Times New Roman"/>
          <w:b/>
          <w:sz w:val="28"/>
          <w:szCs w:val="28"/>
          <w:lang w:eastAsia="ru-RU"/>
        </w:rPr>
        <w:t>(по состоянию на 01.03.2021)</w:t>
      </w:r>
    </w:p>
    <w:p w:rsidR="000470B5" w:rsidRPr="00C70F17" w:rsidRDefault="000470B5" w:rsidP="008C6158">
      <w:pPr>
        <w:tabs>
          <w:tab w:val="left" w:pos="1134"/>
        </w:tabs>
        <w:suppressAutoHyphen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Под надзором Приволжскому управлению </w:t>
      </w:r>
      <w:proofErr w:type="spellStart"/>
      <w:r w:rsidRPr="00C70F17">
        <w:rPr>
          <w:rFonts w:ascii="Times New Roman" w:eastAsia="Times New Roman" w:hAnsi="Times New Roman" w:cs="Times New Roman"/>
          <w:sz w:val="28"/>
          <w:szCs w:val="28"/>
          <w:lang w:eastAsia="ru-RU"/>
        </w:rPr>
        <w:t>Ростехнадзора</w:t>
      </w:r>
      <w:proofErr w:type="spellEnd"/>
      <w:r w:rsidRPr="00C70F17">
        <w:rPr>
          <w:rFonts w:ascii="Times New Roman" w:eastAsia="Times New Roman" w:hAnsi="Times New Roman" w:cs="Times New Roman"/>
          <w:sz w:val="28"/>
          <w:szCs w:val="28"/>
          <w:lang w:eastAsia="ru-RU"/>
        </w:rPr>
        <w:t xml:space="preserve"> находятся 45 организаций, осуществляющих деятельность на опасных литейных производственных объектах, из них занимающиеся эксплуатацией металлургических (литейных) производств – 28 организации. В число поднадзорных организаций также входят предприятия, осуществляющие проектирование и разработку документации, организации проводящие экспертизы промышленной безопасности, а также осуществляющие монтажные и ремонтные работы по литейным производствам.</w:t>
      </w:r>
    </w:p>
    <w:p w:rsidR="000470B5" w:rsidRPr="00C70F17" w:rsidRDefault="000470B5" w:rsidP="008C6158">
      <w:pPr>
        <w:tabs>
          <w:tab w:val="left" w:pos="1134"/>
        </w:tabs>
        <w:suppressAutoHyphens/>
        <w:spacing w:after="0" w:line="276" w:lineRule="auto"/>
        <w:ind w:firstLine="709"/>
        <w:jc w:val="both"/>
        <w:rPr>
          <w:rFonts w:ascii="Times New Roman" w:eastAsia="Times New Roman" w:hAnsi="Times New Roman" w:cs="Times New Roman"/>
          <w:sz w:val="28"/>
          <w:szCs w:val="28"/>
          <w:lang w:eastAsia="ru-RU"/>
        </w:rPr>
      </w:pPr>
    </w:p>
    <w:p w:rsidR="000470B5" w:rsidRPr="00C70F17" w:rsidRDefault="000470B5" w:rsidP="008C6158">
      <w:pPr>
        <w:numPr>
          <w:ilvl w:val="0"/>
          <w:numId w:val="6"/>
        </w:numPr>
        <w:tabs>
          <w:tab w:val="left" w:pos="1134"/>
        </w:tabs>
        <w:spacing w:after="0" w:line="276" w:lineRule="auto"/>
        <w:ind w:left="0" w:firstLine="709"/>
        <w:jc w:val="center"/>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b/>
          <w:sz w:val="28"/>
          <w:szCs w:val="28"/>
          <w:lang w:eastAsia="ru-RU"/>
        </w:rPr>
        <w:t>Описание ключевых наиболее значимых рисков</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 </w:t>
      </w:r>
      <w:r w:rsidR="008C6158">
        <w:rPr>
          <w:rFonts w:ascii="Times New Roman" w:eastAsia="Times New Roman" w:hAnsi="Times New Roman" w:cs="Times New Roman"/>
          <w:sz w:val="28"/>
          <w:szCs w:val="28"/>
          <w:lang w:eastAsia="ru-RU"/>
        </w:rPr>
        <w:t>н</w:t>
      </w:r>
      <w:r w:rsidRPr="00C70F17">
        <w:rPr>
          <w:rFonts w:ascii="Times New Roman" w:eastAsia="Times New Roman" w:hAnsi="Times New Roman" w:cs="Times New Roman"/>
          <w:sz w:val="28"/>
          <w:szCs w:val="28"/>
          <w:lang w:eastAsia="ru-RU"/>
        </w:rPr>
        <w:t>изкий уровень производственного контроля;</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поверхностное расследование причин произошедших инцидентов;</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нарушение технологической дисциплины при выполнении производственных процессов;</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производственный персонал не обучен порядку действий при авариях, вспомогательные горноспасательные команды не соответствуют действующим требованиям по оснащенности и аттестации.</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p>
    <w:p w:rsidR="000470B5" w:rsidRPr="00C70F17" w:rsidRDefault="000470B5" w:rsidP="008C6158">
      <w:pPr>
        <w:numPr>
          <w:ilvl w:val="0"/>
          <w:numId w:val="6"/>
        </w:numPr>
        <w:tabs>
          <w:tab w:val="left" w:pos="1134"/>
        </w:tabs>
        <w:spacing w:after="0" w:line="276" w:lineRule="auto"/>
        <w:ind w:left="0" w:firstLine="709"/>
        <w:jc w:val="center"/>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b/>
          <w:sz w:val="28"/>
          <w:szCs w:val="28"/>
          <w:lang w:eastAsia="ru-RU"/>
        </w:rPr>
        <w:t>Текущие и ожидаемые тенденции, которые могут оказать воздействие на состояние поднадзорной среды</w:t>
      </w:r>
    </w:p>
    <w:p w:rsidR="000470B5" w:rsidRPr="00C70F17" w:rsidRDefault="000470B5" w:rsidP="008C6158">
      <w:pPr>
        <w:pStyle w:val="6"/>
        <w:tabs>
          <w:tab w:val="left" w:pos="1134"/>
        </w:tabs>
        <w:spacing w:line="276" w:lineRule="auto"/>
        <w:ind w:left="0" w:firstLine="709"/>
        <w:rPr>
          <w:sz w:val="28"/>
          <w:szCs w:val="28"/>
          <w:lang w:eastAsia="ru-RU"/>
        </w:rPr>
      </w:pPr>
      <w:r w:rsidRPr="00C70F17">
        <w:rPr>
          <w:sz w:val="28"/>
          <w:szCs w:val="28"/>
          <w:lang w:eastAsia="ru-RU"/>
        </w:rPr>
        <w:t>В ближайшие годы решающее влияние на состояние поднадзорной среды будет оказывать совершенствование системы мониторинга</w:t>
      </w:r>
      <w:r w:rsidR="008C6158">
        <w:rPr>
          <w:sz w:val="28"/>
          <w:szCs w:val="28"/>
          <w:lang w:eastAsia="ru-RU"/>
        </w:rPr>
        <w:t xml:space="preserve"> </w:t>
      </w:r>
      <w:r w:rsidRPr="00C70F17">
        <w:rPr>
          <w:sz w:val="28"/>
          <w:szCs w:val="28"/>
          <w:lang w:eastAsia="ru-RU"/>
        </w:rPr>
        <w:t>и прогнозирования чрезвычайных ситуаций природного и техногенного характера, и прежде всего оснащение OПO системами позиционирования персонала (CПП) и доработка СПП в части функции обнаружения персонала под завалами.</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b/>
          <w:sz w:val="28"/>
          <w:szCs w:val="28"/>
          <w:lang w:eastAsia="ru-RU"/>
        </w:rPr>
      </w:pPr>
    </w:p>
    <w:p w:rsidR="000470B5" w:rsidRPr="00C70F17" w:rsidRDefault="000470B5" w:rsidP="008C6158">
      <w:pPr>
        <w:numPr>
          <w:ilvl w:val="0"/>
          <w:numId w:val="6"/>
        </w:numPr>
        <w:tabs>
          <w:tab w:val="left" w:pos="1134"/>
        </w:tabs>
        <w:spacing w:after="0" w:line="276" w:lineRule="auto"/>
        <w:ind w:left="0" w:firstLine="709"/>
        <w:jc w:val="center"/>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b/>
          <w:sz w:val="28"/>
          <w:szCs w:val="28"/>
          <w:lang w:eastAsia="ru-RU"/>
        </w:rPr>
        <w:t>Текущий уровень развития профилактических мероприятий</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Специалистами Приволжского управления </w:t>
      </w:r>
      <w:proofErr w:type="spellStart"/>
      <w:r w:rsidRPr="00C70F17">
        <w:rPr>
          <w:rFonts w:ascii="Times New Roman" w:eastAsia="Times New Roman" w:hAnsi="Times New Roman" w:cs="Times New Roman"/>
          <w:sz w:val="28"/>
          <w:szCs w:val="28"/>
          <w:lang w:eastAsia="ru-RU"/>
        </w:rPr>
        <w:t>Ростехнадзора</w:t>
      </w:r>
      <w:proofErr w:type="spellEnd"/>
      <w:r w:rsidRPr="00C70F17">
        <w:rPr>
          <w:rFonts w:ascii="Times New Roman" w:eastAsia="Times New Roman" w:hAnsi="Times New Roman" w:cs="Times New Roman"/>
          <w:sz w:val="28"/>
          <w:szCs w:val="28"/>
          <w:lang w:eastAsia="ru-RU"/>
        </w:rPr>
        <w:t xml:space="preserve"> (далее –Управление) проводятся контрольно-надзорные мероприятия (плановые и </w:t>
      </w:r>
      <w:r w:rsidRPr="00C70F17">
        <w:rPr>
          <w:rFonts w:ascii="Times New Roman" w:eastAsia="Times New Roman" w:hAnsi="Times New Roman" w:cs="Times New Roman"/>
          <w:sz w:val="28"/>
          <w:szCs w:val="28"/>
          <w:lang w:eastAsia="ru-RU"/>
        </w:rPr>
        <w:lastRenderedPageBreak/>
        <w:t>внеплановые проверки) подконтрольных организаций с целью соблюдения ими обязательных требований промышленной безопасности.</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Осуществляется постоянный анализ состояния промышленной безопасности на поднадзорных объектах, осуществляются действия по предотвращению случаев аварийности и травматизма, устранению их причин.</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hAnsi="Times New Roman" w:cs="Times New Roman"/>
          <w:sz w:val="28"/>
          <w:szCs w:val="28"/>
        </w:rPr>
        <w:t>С</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целью</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совершенствования</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норм</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промышленной</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безопасности</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постоянно</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проводится</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анализ</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правоприменительной</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практики</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нормативных</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документов</w:t>
      </w:r>
      <w:r w:rsidRPr="00C70F17">
        <w:rPr>
          <w:rFonts w:ascii="Times New Roman" w:hAnsi="Times New Roman" w:cs="Times New Roman"/>
          <w:spacing w:val="70"/>
          <w:sz w:val="28"/>
          <w:szCs w:val="28"/>
        </w:rPr>
        <w:t xml:space="preserve"> </w:t>
      </w:r>
      <w:r w:rsidRPr="00C70F17">
        <w:rPr>
          <w:rFonts w:ascii="Times New Roman" w:hAnsi="Times New Roman" w:cs="Times New Roman"/>
          <w:sz w:val="28"/>
          <w:szCs w:val="28"/>
        </w:rPr>
        <w:t>на поднадзорных</w:t>
      </w:r>
      <w:r w:rsidRPr="00C70F17">
        <w:rPr>
          <w:rFonts w:ascii="Times New Roman" w:hAnsi="Times New Roman" w:cs="Times New Roman"/>
          <w:spacing w:val="70"/>
          <w:sz w:val="28"/>
          <w:szCs w:val="28"/>
        </w:rPr>
        <w:t xml:space="preserve"> </w:t>
      </w:r>
      <w:r w:rsidRPr="00C70F17">
        <w:rPr>
          <w:rFonts w:ascii="Times New Roman" w:hAnsi="Times New Roman" w:cs="Times New Roman"/>
          <w:sz w:val="28"/>
          <w:szCs w:val="28"/>
        </w:rPr>
        <w:t>объектах,</w:t>
      </w:r>
      <w:r w:rsidRPr="00C70F17">
        <w:rPr>
          <w:rFonts w:ascii="Times New Roman" w:hAnsi="Times New Roman" w:cs="Times New Roman"/>
          <w:spacing w:val="70"/>
          <w:sz w:val="28"/>
          <w:szCs w:val="28"/>
        </w:rPr>
        <w:t xml:space="preserve"> </w:t>
      </w:r>
      <w:r w:rsidRPr="00C70F17">
        <w:rPr>
          <w:rFonts w:ascii="Times New Roman" w:hAnsi="Times New Roman" w:cs="Times New Roman"/>
          <w:sz w:val="28"/>
          <w:szCs w:val="28"/>
        </w:rPr>
        <w:t>а также предложений,</w:t>
      </w:r>
      <w:r w:rsidRPr="00C70F17">
        <w:rPr>
          <w:rFonts w:ascii="Times New Roman" w:hAnsi="Times New Roman" w:cs="Times New Roman"/>
          <w:spacing w:val="70"/>
          <w:sz w:val="28"/>
          <w:szCs w:val="28"/>
        </w:rPr>
        <w:t xml:space="preserve"> </w:t>
      </w:r>
      <w:r w:rsidRPr="00C70F17">
        <w:rPr>
          <w:rFonts w:ascii="Times New Roman" w:hAnsi="Times New Roman" w:cs="Times New Roman"/>
          <w:sz w:val="28"/>
          <w:szCs w:val="28"/>
        </w:rPr>
        <w:t>поступающих</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от</w:t>
      </w:r>
      <w:r w:rsidRPr="00C70F17">
        <w:rPr>
          <w:rFonts w:ascii="Times New Roman" w:hAnsi="Times New Roman" w:cs="Times New Roman"/>
          <w:spacing w:val="118"/>
          <w:sz w:val="28"/>
          <w:szCs w:val="28"/>
        </w:rPr>
        <w:t xml:space="preserve"> </w:t>
      </w:r>
      <w:r w:rsidR="00BB485C" w:rsidRPr="00C70F17">
        <w:rPr>
          <w:rFonts w:ascii="Times New Roman" w:hAnsi="Times New Roman" w:cs="Times New Roman"/>
          <w:sz w:val="28"/>
          <w:szCs w:val="28"/>
        </w:rPr>
        <w:t>производственных, проектных, научных и экспертных</w:t>
      </w:r>
      <w:r w:rsidRPr="00C70F17">
        <w:rPr>
          <w:rFonts w:ascii="Times New Roman" w:hAnsi="Times New Roman" w:cs="Times New Roman"/>
          <w:spacing w:val="65"/>
          <w:sz w:val="28"/>
          <w:szCs w:val="28"/>
        </w:rPr>
        <w:t xml:space="preserve"> </w:t>
      </w:r>
      <w:r w:rsidRPr="00C70F17">
        <w:rPr>
          <w:rFonts w:ascii="Times New Roman" w:hAnsi="Times New Roman" w:cs="Times New Roman"/>
          <w:sz w:val="28"/>
          <w:szCs w:val="28"/>
        </w:rPr>
        <w:t>организаций</w:t>
      </w:r>
      <w:r w:rsidRPr="00C70F17">
        <w:rPr>
          <w:rFonts w:ascii="Times New Roman" w:hAnsi="Times New Roman" w:cs="Times New Roman"/>
          <w:spacing w:val="-68"/>
          <w:sz w:val="28"/>
          <w:szCs w:val="28"/>
        </w:rPr>
        <w:t xml:space="preserve"> </w:t>
      </w:r>
      <w:r w:rsidRPr="00C70F17">
        <w:rPr>
          <w:rFonts w:ascii="Times New Roman" w:hAnsi="Times New Roman" w:cs="Times New Roman"/>
          <w:sz w:val="28"/>
          <w:szCs w:val="28"/>
        </w:rPr>
        <w:t>и</w:t>
      </w:r>
      <w:r w:rsidRPr="00C70F17">
        <w:rPr>
          <w:rFonts w:ascii="Times New Roman" w:hAnsi="Times New Roman" w:cs="Times New Roman"/>
          <w:spacing w:val="1"/>
          <w:sz w:val="28"/>
          <w:szCs w:val="28"/>
        </w:rPr>
        <w:t xml:space="preserve"> </w:t>
      </w:r>
      <w:r w:rsidRPr="00C70F17">
        <w:rPr>
          <w:rFonts w:ascii="Times New Roman" w:hAnsi="Times New Roman" w:cs="Times New Roman"/>
          <w:sz w:val="28"/>
          <w:szCs w:val="28"/>
        </w:rPr>
        <w:t>граждан.</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Поднадзорным предприятиям доводится до сведения информация о причинах и обстоятельствах аварийности и травматизма и мероприятиях по их устранению.</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Специалисты Управления прин</w:t>
      </w:r>
      <w:r w:rsidR="00BB485C" w:rsidRPr="00C70F17">
        <w:rPr>
          <w:rFonts w:ascii="Times New Roman" w:eastAsia="Times New Roman" w:hAnsi="Times New Roman" w:cs="Times New Roman"/>
          <w:sz w:val="28"/>
          <w:szCs w:val="28"/>
          <w:lang w:eastAsia="ru-RU"/>
        </w:rPr>
        <w:t xml:space="preserve">имают участие в расследованиях </w:t>
      </w:r>
      <w:r w:rsidRPr="00C70F17">
        <w:rPr>
          <w:rFonts w:ascii="Times New Roman" w:eastAsia="Times New Roman" w:hAnsi="Times New Roman" w:cs="Times New Roman"/>
          <w:sz w:val="28"/>
          <w:szCs w:val="28"/>
          <w:lang w:eastAsia="ru-RU"/>
        </w:rPr>
        <w:t>прич</w:t>
      </w:r>
      <w:r w:rsidR="008C6158">
        <w:rPr>
          <w:rFonts w:ascii="Times New Roman" w:eastAsia="Times New Roman" w:hAnsi="Times New Roman" w:cs="Times New Roman"/>
          <w:sz w:val="28"/>
          <w:szCs w:val="28"/>
          <w:lang w:eastAsia="ru-RU"/>
        </w:rPr>
        <w:t xml:space="preserve">ин аварий, а </w:t>
      </w:r>
      <w:proofErr w:type="gramStart"/>
      <w:r w:rsidR="008C6158">
        <w:rPr>
          <w:rFonts w:ascii="Times New Roman" w:eastAsia="Times New Roman" w:hAnsi="Times New Roman" w:cs="Times New Roman"/>
          <w:sz w:val="28"/>
          <w:szCs w:val="28"/>
          <w:lang w:eastAsia="ru-RU"/>
        </w:rPr>
        <w:t>так же</w:t>
      </w:r>
      <w:proofErr w:type="gramEnd"/>
      <w:r w:rsidR="008C6158">
        <w:rPr>
          <w:rFonts w:ascii="Times New Roman" w:eastAsia="Times New Roman" w:hAnsi="Times New Roman" w:cs="Times New Roman"/>
          <w:sz w:val="28"/>
          <w:szCs w:val="28"/>
          <w:lang w:eastAsia="ru-RU"/>
        </w:rPr>
        <w:t xml:space="preserve"> тяжелого и </w:t>
      </w:r>
      <w:r w:rsidRPr="00C70F17">
        <w:rPr>
          <w:rFonts w:ascii="Times New Roman" w:eastAsia="Times New Roman" w:hAnsi="Times New Roman" w:cs="Times New Roman"/>
          <w:sz w:val="28"/>
          <w:szCs w:val="28"/>
          <w:lang w:eastAsia="ru-RU"/>
        </w:rPr>
        <w:t>смертельного травматизма в подконтрольных металлургических производствах. Информация о обстоятельствах аварийности и травматизма на горных и металлургических предприятиях публикуется на сайте Управления, а также в журнале «Промышленная и экологическая безопасность и охрана труда»</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Специалисты Управления участвуют в работе комиссий по аттестации аварийно-спасательных формирований, по рассмотрению проектной документации на разработку месторождений, по рассмотрению заявок на изменение границ участков недр.</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Сотрудники управления участвуют в проводимых совещаниях, </w:t>
      </w:r>
      <w:proofErr w:type="spellStart"/>
      <w:r w:rsidRPr="00C70F17">
        <w:rPr>
          <w:rFonts w:ascii="Times New Roman" w:eastAsia="Times New Roman" w:hAnsi="Times New Roman" w:cs="Times New Roman"/>
          <w:sz w:val="28"/>
          <w:szCs w:val="28"/>
          <w:lang w:eastAsia="ru-RU"/>
        </w:rPr>
        <w:t>вебинарах</w:t>
      </w:r>
      <w:proofErr w:type="spellEnd"/>
      <w:r w:rsidRPr="00C70F17">
        <w:rPr>
          <w:rFonts w:ascii="Times New Roman" w:eastAsia="Times New Roman" w:hAnsi="Times New Roman" w:cs="Times New Roman"/>
          <w:sz w:val="28"/>
          <w:szCs w:val="28"/>
          <w:lang w:eastAsia="ru-RU"/>
        </w:rPr>
        <w:t>.</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В ответ на обращения граждан и юридических лиц </w:t>
      </w:r>
      <w:proofErr w:type="gramStart"/>
      <w:r w:rsidRPr="00C70F17">
        <w:rPr>
          <w:rFonts w:ascii="Times New Roman" w:eastAsia="Times New Roman" w:hAnsi="Times New Roman" w:cs="Times New Roman"/>
          <w:sz w:val="28"/>
          <w:szCs w:val="28"/>
          <w:lang w:eastAsia="ru-RU"/>
        </w:rPr>
        <w:t>в Общественную приемную управления</w:t>
      </w:r>
      <w:proofErr w:type="gramEnd"/>
      <w:r w:rsidRPr="00C70F17">
        <w:rPr>
          <w:rFonts w:ascii="Times New Roman" w:eastAsia="Times New Roman" w:hAnsi="Times New Roman" w:cs="Times New Roman"/>
          <w:sz w:val="28"/>
          <w:szCs w:val="28"/>
          <w:lang w:eastAsia="ru-RU"/>
        </w:rPr>
        <w:t xml:space="preserve"> готовятся разъяснения требований промышленной безопасности по направлению металлургического надзора.</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Информация о проведенных контрольно-надзорных мероприятиях, совещаниях, конференциях размещается в открытом доступе на официальном сайте управления.  </w:t>
      </w:r>
    </w:p>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p>
    <w:p w:rsidR="000470B5" w:rsidRPr="00C70F17" w:rsidRDefault="00BB485C" w:rsidP="008C6158">
      <w:pPr>
        <w:numPr>
          <w:ilvl w:val="0"/>
          <w:numId w:val="6"/>
        </w:numPr>
        <w:tabs>
          <w:tab w:val="left" w:pos="1134"/>
        </w:tabs>
        <w:spacing w:after="0" w:line="276" w:lineRule="auto"/>
        <w:ind w:left="0" w:firstLine="709"/>
        <w:jc w:val="center"/>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b/>
          <w:sz w:val="28"/>
          <w:szCs w:val="28"/>
          <w:lang w:eastAsia="ru-RU"/>
        </w:rPr>
        <w:t>Отчетные показатели за</w:t>
      </w:r>
      <w:r w:rsidR="000470B5" w:rsidRPr="00C70F17">
        <w:rPr>
          <w:rFonts w:ascii="Times New Roman" w:eastAsia="Times New Roman" w:hAnsi="Times New Roman" w:cs="Times New Roman"/>
          <w:b/>
          <w:sz w:val="28"/>
          <w:szCs w:val="28"/>
          <w:lang w:eastAsia="ru-RU"/>
        </w:rPr>
        <w:t xml:space="preserve"> 2019-2020 год и прогно</w:t>
      </w:r>
      <w:r w:rsidR="008C6158">
        <w:rPr>
          <w:rFonts w:ascii="Times New Roman" w:eastAsia="Times New Roman" w:hAnsi="Times New Roman" w:cs="Times New Roman"/>
          <w:b/>
          <w:sz w:val="28"/>
          <w:szCs w:val="28"/>
          <w:lang w:eastAsia="ru-RU"/>
        </w:rPr>
        <w:t xml:space="preserve">з отчетных показателей на 2021 </w:t>
      </w:r>
      <w:r w:rsidR="000470B5" w:rsidRPr="00C70F17">
        <w:rPr>
          <w:rFonts w:ascii="Times New Roman" w:eastAsia="Times New Roman" w:hAnsi="Times New Roman" w:cs="Times New Roman"/>
          <w:b/>
          <w:sz w:val="28"/>
          <w:szCs w:val="28"/>
          <w:lang w:eastAsia="ru-RU"/>
        </w:rPr>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933"/>
        <w:gridCol w:w="1828"/>
        <w:gridCol w:w="2039"/>
      </w:tblGrid>
      <w:tr w:rsidR="000470B5" w:rsidRPr="00C70F17" w:rsidTr="00C71C20">
        <w:trPr>
          <w:trHeight w:val="302"/>
        </w:trPr>
        <w:tc>
          <w:tcPr>
            <w:tcW w:w="1897" w:type="pct"/>
            <w:vMerge w:val="restart"/>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Наименование показателя</w:t>
            </w:r>
          </w:p>
        </w:tc>
        <w:tc>
          <w:tcPr>
            <w:tcW w:w="1034" w:type="pct"/>
            <w:vMerge w:val="restart"/>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2019</w:t>
            </w:r>
          </w:p>
        </w:tc>
        <w:tc>
          <w:tcPr>
            <w:tcW w:w="978" w:type="pct"/>
            <w:vMerge w:val="restart"/>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2020</w:t>
            </w:r>
            <w:r w:rsidR="008C6158">
              <w:rPr>
                <w:rFonts w:ascii="Times New Roman" w:eastAsia="Times New Roman" w:hAnsi="Times New Roman" w:cs="Times New Roman"/>
                <w:b/>
                <w:sz w:val="28"/>
                <w:szCs w:val="28"/>
                <w:lang w:eastAsia="ru-RU"/>
              </w:rPr>
              <w:t xml:space="preserve"> </w:t>
            </w:r>
            <w:r w:rsidRPr="008C6158">
              <w:rPr>
                <w:rFonts w:ascii="Times New Roman" w:eastAsia="Times New Roman" w:hAnsi="Times New Roman" w:cs="Times New Roman"/>
                <w:b/>
                <w:sz w:val="28"/>
                <w:szCs w:val="28"/>
                <w:lang w:eastAsia="ru-RU"/>
              </w:rPr>
              <w:t>(на 01.12.2020)</w:t>
            </w:r>
          </w:p>
        </w:tc>
        <w:tc>
          <w:tcPr>
            <w:tcW w:w="1091" w:type="pct"/>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Прогноз</w:t>
            </w:r>
          </w:p>
        </w:tc>
      </w:tr>
      <w:tr w:rsidR="000470B5" w:rsidRPr="00C70F17" w:rsidTr="00C71C20">
        <w:tc>
          <w:tcPr>
            <w:tcW w:w="1897" w:type="pct"/>
            <w:vMerge/>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p>
        </w:tc>
        <w:tc>
          <w:tcPr>
            <w:tcW w:w="1034" w:type="pct"/>
            <w:vMerge/>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p>
        </w:tc>
        <w:tc>
          <w:tcPr>
            <w:tcW w:w="978" w:type="pct"/>
            <w:vMerge/>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p>
        </w:tc>
        <w:tc>
          <w:tcPr>
            <w:tcW w:w="1091" w:type="pct"/>
            <w:shd w:val="clear" w:color="auto" w:fill="auto"/>
            <w:vAlign w:val="center"/>
          </w:tcPr>
          <w:p w:rsidR="000470B5" w:rsidRPr="008C6158" w:rsidRDefault="000470B5" w:rsidP="008C6158">
            <w:pPr>
              <w:tabs>
                <w:tab w:val="left" w:pos="1134"/>
              </w:tabs>
              <w:spacing w:after="0" w:line="276" w:lineRule="auto"/>
              <w:ind w:firstLine="22"/>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2021</w:t>
            </w:r>
          </w:p>
        </w:tc>
      </w:tr>
      <w:tr w:rsidR="008C6158" w:rsidRPr="00C70F17" w:rsidTr="00C71C20">
        <w:tc>
          <w:tcPr>
            <w:tcW w:w="1897" w:type="pct"/>
            <w:shd w:val="clear" w:color="auto" w:fill="auto"/>
            <w:vAlign w:val="center"/>
          </w:tcPr>
          <w:p w:rsidR="008C6158" w:rsidRPr="00C70F17" w:rsidRDefault="008C6158" w:rsidP="00A97418">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Количество несчастных случаев со смертельным исходом на </w:t>
            </w:r>
            <w:r w:rsidRPr="00C70F17">
              <w:rPr>
                <w:rFonts w:ascii="Times New Roman" w:eastAsia="Times New Roman" w:hAnsi="Times New Roman" w:cs="Times New Roman"/>
                <w:sz w:val="28"/>
                <w:szCs w:val="28"/>
                <w:lang w:eastAsia="ru-RU"/>
              </w:rPr>
              <w:lastRenderedPageBreak/>
              <w:t>подконтрольных объектах (не более, чел.)</w:t>
            </w:r>
          </w:p>
          <w:p w:rsidR="008C6158" w:rsidRPr="00C70F17" w:rsidRDefault="008C6158" w:rsidP="00A97418">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(Металлургический надзор)</w:t>
            </w:r>
          </w:p>
          <w:p w:rsidR="008C6158" w:rsidRPr="008C6158" w:rsidRDefault="008C6158" w:rsidP="00A97418">
            <w:pPr>
              <w:tabs>
                <w:tab w:val="left" w:pos="1134"/>
              </w:tabs>
              <w:spacing w:after="0" w:line="276" w:lineRule="auto"/>
              <w:rPr>
                <w:rFonts w:ascii="Times New Roman" w:eastAsia="Times New Roman" w:hAnsi="Times New Roman" w:cs="Times New Roman"/>
                <w:b/>
                <w:sz w:val="28"/>
                <w:szCs w:val="28"/>
                <w:lang w:eastAsia="ru-RU"/>
              </w:rPr>
            </w:pPr>
          </w:p>
        </w:tc>
        <w:tc>
          <w:tcPr>
            <w:tcW w:w="1034" w:type="pct"/>
            <w:shd w:val="clear" w:color="auto" w:fill="auto"/>
            <w:vAlign w:val="center"/>
          </w:tcPr>
          <w:p w:rsidR="008C6158" w:rsidRPr="008C6158" w:rsidRDefault="008C6158" w:rsidP="008C6158">
            <w:pPr>
              <w:tabs>
                <w:tab w:val="left" w:pos="1134"/>
              </w:tabs>
              <w:spacing w:after="0" w:line="276" w:lineRule="auto"/>
              <w:ind w:firstLine="22"/>
              <w:jc w:val="center"/>
              <w:rPr>
                <w:rFonts w:ascii="Times New Roman" w:eastAsia="Times New Roman" w:hAnsi="Times New Roman" w:cs="Times New Roman"/>
                <w:sz w:val="28"/>
                <w:szCs w:val="28"/>
                <w:lang w:eastAsia="ru-RU"/>
              </w:rPr>
            </w:pPr>
            <w:r w:rsidRPr="008C6158">
              <w:rPr>
                <w:rFonts w:ascii="Times New Roman" w:eastAsia="Times New Roman" w:hAnsi="Times New Roman" w:cs="Times New Roman"/>
                <w:sz w:val="28"/>
                <w:szCs w:val="28"/>
                <w:lang w:eastAsia="ru-RU"/>
              </w:rPr>
              <w:lastRenderedPageBreak/>
              <w:t>0</w:t>
            </w:r>
          </w:p>
        </w:tc>
        <w:tc>
          <w:tcPr>
            <w:tcW w:w="978" w:type="pct"/>
            <w:shd w:val="clear" w:color="auto" w:fill="auto"/>
            <w:vAlign w:val="center"/>
          </w:tcPr>
          <w:p w:rsidR="008C6158" w:rsidRPr="008C6158" w:rsidRDefault="008C6158" w:rsidP="008C6158">
            <w:pPr>
              <w:tabs>
                <w:tab w:val="left" w:pos="1134"/>
              </w:tabs>
              <w:spacing w:after="0" w:line="276" w:lineRule="auto"/>
              <w:ind w:firstLine="22"/>
              <w:jc w:val="center"/>
              <w:rPr>
                <w:rFonts w:ascii="Times New Roman" w:eastAsia="Times New Roman" w:hAnsi="Times New Roman" w:cs="Times New Roman"/>
                <w:sz w:val="28"/>
                <w:szCs w:val="28"/>
                <w:lang w:eastAsia="ru-RU"/>
              </w:rPr>
            </w:pPr>
            <w:r w:rsidRPr="008C6158">
              <w:rPr>
                <w:rFonts w:ascii="Times New Roman" w:eastAsia="Times New Roman" w:hAnsi="Times New Roman" w:cs="Times New Roman"/>
                <w:sz w:val="28"/>
                <w:szCs w:val="28"/>
                <w:lang w:eastAsia="ru-RU"/>
              </w:rPr>
              <w:t>0</w:t>
            </w:r>
          </w:p>
        </w:tc>
        <w:tc>
          <w:tcPr>
            <w:tcW w:w="1091" w:type="pct"/>
            <w:shd w:val="clear" w:color="auto" w:fill="auto"/>
            <w:vAlign w:val="center"/>
          </w:tcPr>
          <w:p w:rsidR="008C6158" w:rsidRPr="008C6158" w:rsidRDefault="008C6158" w:rsidP="008C6158">
            <w:pPr>
              <w:tabs>
                <w:tab w:val="left" w:pos="1134"/>
              </w:tabs>
              <w:spacing w:after="0" w:line="276" w:lineRule="auto"/>
              <w:ind w:firstLine="22"/>
              <w:jc w:val="center"/>
              <w:rPr>
                <w:rFonts w:ascii="Times New Roman" w:eastAsia="Times New Roman" w:hAnsi="Times New Roman" w:cs="Times New Roman"/>
                <w:sz w:val="28"/>
                <w:szCs w:val="28"/>
                <w:lang w:eastAsia="ru-RU"/>
              </w:rPr>
            </w:pPr>
            <w:r w:rsidRPr="008C6158">
              <w:rPr>
                <w:rFonts w:ascii="Times New Roman" w:eastAsia="Times New Roman" w:hAnsi="Times New Roman" w:cs="Times New Roman"/>
                <w:sz w:val="28"/>
                <w:szCs w:val="28"/>
                <w:lang w:eastAsia="ru-RU"/>
              </w:rPr>
              <w:t>0</w:t>
            </w:r>
          </w:p>
        </w:tc>
      </w:tr>
      <w:tr w:rsidR="008C6158" w:rsidRPr="00C70F17" w:rsidTr="00C71C20">
        <w:tc>
          <w:tcPr>
            <w:tcW w:w="1897" w:type="pct"/>
            <w:shd w:val="clear" w:color="auto" w:fill="auto"/>
            <w:vAlign w:val="center"/>
          </w:tcPr>
          <w:p w:rsidR="008C6158" w:rsidRPr="00C70F17" w:rsidRDefault="008C6158" w:rsidP="00A97418">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lastRenderedPageBreak/>
              <w:t>Количество несчастных случаев со смертельным исходом (не более чел.</w:t>
            </w:r>
          </w:p>
          <w:p w:rsidR="008C6158" w:rsidRPr="00C70F17" w:rsidRDefault="008C6158" w:rsidP="00A97418">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(Горный надзор)</w:t>
            </w:r>
          </w:p>
        </w:tc>
        <w:tc>
          <w:tcPr>
            <w:tcW w:w="1034" w:type="pct"/>
            <w:shd w:val="clear" w:color="auto" w:fill="auto"/>
            <w:vAlign w:val="center"/>
          </w:tcPr>
          <w:p w:rsidR="008C6158" w:rsidRPr="008C6158" w:rsidRDefault="008C6158" w:rsidP="008C6158">
            <w:pPr>
              <w:tabs>
                <w:tab w:val="left" w:pos="1134"/>
              </w:tabs>
              <w:spacing w:after="0" w:line="276" w:lineRule="auto"/>
              <w:ind w:firstLine="22"/>
              <w:jc w:val="center"/>
              <w:rPr>
                <w:rFonts w:ascii="Times New Roman" w:eastAsia="Times New Roman" w:hAnsi="Times New Roman" w:cs="Times New Roman"/>
                <w:sz w:val="28"/>
                <w:szCs w:val="28"/>
                <w:lang w:eastAsia="ru-RU"/>
              </w:rPr>
            </w:pPr>
            <w:r w:rsidRPr="008C6158">
              <w:rPr>
                <w:rFonts w:ascii="Times New Roman" w:eastAsia="Times New Roman" w:hAnsi="Times New Roman" w:cs="Times New Roman"/>
                <w:sz w:val="28"/>
                <w:szCs w:val="28"/>
                <w:lang w:eastAsia="ru-RU"/>
              </w:rPr>
              <w:t>0</w:t>
            </w:r>
          </w:p>
        </w:tc>
        <w:tc>
          <w:tcPr>
            <w:tcW w:w="978" w:type="pct"/>
            <w:shd w:val="clear" w:color="auto" w:fill="auto"/>
            <w:vAlign w:val="center"/>
          </w:tcPr>
          <w:p w:rsidR="008C6158" w:rsidRPr="008C6158" w:rsidRDefault="008C6158" w:rsidP="008C6158">
            <w:pPr>
              <w:tabs>
                <w:tab w:val="left" w:pos="1134"/>
              </w:tabs>
              <w:spacing w:after="0" w:line="276" w:lineRule="auto"/>
              <w:ind w:firstLine="22"/>
              <w:jc w:val="center"/>
              <w:rPr>
                <w:rFonts w:ascii="Times New Roman" w:eastAsia="Times New Roman" w:hAnsi="Times New Roman" w:cs="Times New Roman"/>
                <w:sz w:val="28"/>
                <w:szCs w:val="28"/>
                <w:lang w:eastAsia="ru-RU"/>
              </w:rPr>
            </w:pPr>
            <w:r w:rsidRPr="008C6158">
              <w:rPr>
                <w:rFonts w:ascii="Times New Roman" w:eastAsia="Times New Roman" w:hAnsi="Times New Roman" w:cs="Times New Roman"/>
                <w:sz w:val="28"/>
                <w:szCs w:val="28"/>
                <w:lang w:eastAsia="ru-RU"/>
              </w:rPr>
              <w:t>0</w:t>
            </w:r>
          </w:p>
        </w:tc>
        <w:tc>
          <w:tcPr>
            <w:tcW w:w="1091" w:type="pct"/>
            <w:shd w:val="clear" w:color="auto" w:fill="auto"/>
            <w:vAlign w:val="center"/>
          </w:tcPr>
          <w:p w:rsidR="008C6158" w:rsidRPr="008C6158" w:rsidRDefault="008C6158" w:rsidP="008C6158">
            <w:pPr>
              <w:tabs>
                <w:tab w:val="left" w:pos="1134"/>
              </w:tabs>
              <w:spacing w:after="0" w:line="276" w:lineRule="auto"/>
              <w:ind w:firstLine="22"/>
              <w:jc w:val="center"/>
              <w:rPr>
                <w:rFonts w:ascii="Times New Roman" w:eastAsia="Times New Roman" w:hAnsi="Times New Roman" w:cs="Times New Roman"/>
                <w:sz w:val="28"/>
                <w:szCs w:val="28"/>
                <w:lang w:eastAsia="ru-RU"/>
              </w:rPr>
            </w:pPr>
            <w:r w:rsidRPr="008C6158">
              <w:rPr>
                <w:rFonts w:ascii="Times New Roman" w:eastAsia="Times New Roman" w:hAnsi="Times New Roman" w:cs="Times New Roman"/>
                <w:sz w:val="28"/>
                <w:szCs w:val="28"/>
                <w:lang w:eastAsia="ru-RU"/>
              </w:rPr>
              <w:t>0</w:t>
            </w:r>
          </w:p>
        </w:tc>
      </w:tr>
    </w:tbl>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8"/>
          <w:szCs w:val="28"/>
          <w:lang w:eastAsia="ru-RU"/>
        </w:rPr>
      </w:pPr>
    </w:p>
    <w:p w:rsidR="000470B5" w:rsidRPr="008C6158" w:rsidRDefault="000470B5" w:rsidP="008C6158">
      <w:pPr>
        <w:numPr>
          <w:ilvl w:val="0"/>
          <w:numId w:val="6"/>
        </w:numPr>
        <w:tabs>
          <w:tab w:val="left" w:pos="1134"/>
        </w:tabs>
        <w:spacing w:after="0" w:line="276" w:lineRule="auto"/>
        <w:ind w:left="0" w:firstLine="709"/>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Перечень должностных лиц, ответственных за организацию</w:t>
      </w:r>
      <w:r w:rsidR="008C6158">
        <w:rPr>
          <w:rFonts w:ascii="Times New Roman" w:eastAsia="Times New Roman" w:hAnsi="Times New Roman" w:cs="Times New Roman"/>
          <w:b/>
          <w:sz w:val="28"/>
          <w:szCs w:val="28"/>
          <w:lang w:eastAsia="ru-RU"/>
        </w:rPr>
        <w:t xml:space="preserve"> </w:t>
      </w:r>
      <w:r w:rsidRPr="008C6158">
        <w:rPr>
          <w:rFonts w:ascii="Times New Roman" w:eastAsia="Times New Roman" w:hAnsi="Times New Roman" w:cs="Times New Roman"/>
          <w:b/>
          <w:sz w:val="28"/>
          <w:szCs w:val="28"/>
          <w:lang w:eastAsia="ru-RU"/>
        </w:rPr>
        <w:t>и проведение профилактических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16"/>
      </w:tblGrid>
      <w:tr w:rsidR="000470B5" w:rsidRPr="00C70F17" w:rsidTr="00C71C20">
        <w:tc>
          <w:tcPr>
            <w:tcW w:w="2530" w:type="pct"/>
            <w:vAlign w:val="center"/>
          </w:tcPr>
          <w:p w:rsidR="000470B5" w:rsidRPr="008C6158" w:rsidRDefault="000470B5" w:rsidP="008C6158">
            <w:pPr>
              <w:tabs>
                <w:tab w:val="left" w:pos="1134"/>
              </w:tabs>
              <w:spacing w:after="0" w:line="276" w:lineRule="auto"/>
              <w:ind w:firstLine="709"/>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Ф.И.О., должность</w:t>
            </w:r>
          </w:p>
        </w:tc>
        <w:tc>
          <w:tcPr>
            <w:tcW w:w="2470" w:type="pct"/>
            <w:vAlign w:val="center"/>
          </w:tcPr>
          <w:p w:rsidR="000470B5" w:rsidRPr="008C6158" w:rsidRDefault="000470B5" w:rsidP="008C6158">
            <w:pPr>
              <w:tabs>
                <w:tab w:val="left" w:pos="1134"/>
              </w:tabs>
              <w:spacing w:after="0" w:line="276" w:lineRule="auto"/>
              <w:ind w:firstLine="709"/>
              <w:jc w:val="center"/>
              <w:rPr>
                <w:rFonts w:ascii="Times New Roman" w:eastAsia="Times New Roman" w:hAnsi="Times New Roman" w:cs="Times New Roman"/>
                <w:b/>
                <w:sz w:val="28"/>
                <w:szCs w:val="28"/>
                <w:lang w:eastAsia="ru-RU"/>
              </w:rPr>
            </w:pPr>
            <w:r w:rsidRPr="008C6158">
              <w:rPr>
                <w:rFonts w:ascii="Times New Roman" w:eastAsia="Times New Roman" w:hAnsi="Times New Roman" w:cs="Times New Roman"/>
                <w:b/>
                <w:sz w:val="28"/>
                <w:szCs w:val="28"/>
                <w:lang w:eastAsia="ru-RU"/>
              </w:rPr>
              <w:t>Телефон</w:t>
            </w:r>
          </w:p>
        </w:tc>
      </w:tr>
      <w:tr w:rsidR="000470B5" w:rsidRPr="00C70F17" w:rsidTr="00C71C20">
        <w:tc>
          <w:tcPr>
            <w:tcW w:w="2530" w:type="pct"/>
          </w:tcPr>
          <w:p w:rsidR="000470B5" w:rsidRPr="00C70F17" w:rsidRDefault="000470B5" w:rsidP="00A97418">
            <w:pPr>
              <w:tabs>
                <w:tab w:val="left" w:pos="1134"/>
              </w:tabs>
              <w:spacing w:after="0" w:line="276" w:lineRule="auto"/>
              <w:ind w:firstLine="22"/>
              <w:rPr>
                <w:rFonts w:ascii="Times New Roman" w:eastAsia="Times New Roman" w:hAnsi="Times New Roman" w:cs="Times New Roman"/>
                <w:sz w:val="28"/>
                <w:szCs w:val="28"/>
                <w:lang w:eastAsia="ru-RU"/>
              </w:rPr>
            </w:pPr>
            <w:proofErr w:type="spellStart"/>
            <w:r w:rsidRPr="00C70F17">
              <w:rPr>
                <w:rFonts w:ascii="Times New Roman" w:eastAsia="Times New Roman" w:hAnsi="Times New Roman" w:cs="Times New Roman"/>
                <w:sz w:val="28"/>
                <w:szCs w:val="28"/>
                <w:lang w:eastAsia="ru-RU"/>
              </w:rPr>
              <w:t>Загитов</w:t>
            </w:r>
            <w:proofErr w:type="spellEnd"/>
            <w:r w:rsidRPr="00C70F17">
              <w:rPr>
                <w:rFonts w:ascii="Times New Roman" w:eastAsia="Times New Roman" w:hAnsi="Times New Roman" w:cs="Times New Roman"/>
                <w:sz w:val="28"/>
                <w:szCs w:val="28"/>
                <w:lang w:eastAsia="ru-RU"/>
              </w:rPr>
              <w:t xml:space="preserve"> Ринат </w:t>
            </w:r>
            <w:proofErr w:type="spellStart"/>
            <w:r w:rsidRPr="00C70F17">
              <w:rPr>
                <w:rFonts w:ascii="Times New Roman" w:eastAsia="Times New Roman" w:hAnsi="Times New Roman" w:cs="Times New Roman"/>
                <w:sz w:val="28"/>
                <w:szCs w:val="28"/>
                <w:lang w:eastAsia="ru-RU"/>
              </w:rPr>
              <w:t>Ильгизович</w:t>
            </w:r>
            <w:proofErr w:type="spellEnd"/>
            <w:r w:rsidRPr="00C70F17">
              <w:rPr>
                <w:rFonts w:ascii="Times New Roman" w:eastAsia="Times New Roman" w:hAnsi="Times New Roman" w:cs="Times New Roman"/>
                <w:sz w:val="28"/>
                <w:szCs w:val="28"/>
                <w:lang w:eastAsia="ru-RU"/>
              </w:rPr>
              <w:t xml:space="preserve"> – старший государственный инспектор межрегионального отдела по надзору за объектами общепромышленного и химического </w:t>
            </w:r>
            <w:proofErr w:type="spellStart"/>
            <w:r w:rsidRPr="00C70F17">
              <w:rPr>
                <w:rFonts w:ascii="Times New Roman" w:eastAsia="Times New Roman" w:hAnsi="Times New Roman" w:cs="Times New Roman"/>
                <w:sz w:val="28"/>
                <w:szCs w:val="28"/>
                <w:lang w:eastAsia="ru-RU"/>
              </w:rPr>
              <w:t>уомплекса</w:t>
            </w:r>
            <w:proofErr w:type="spellEnd"/>
            <w:r w:rsidRPr="00C70F17">
              <w:rPr>
                <w:rFonts w:ascii="Times New Roman" w:eastAsia="Times New Roman" w:hAnsi="Times New Roman" w:cs="Times New Roman"/>
                <w:sz w:val="28"/>
                <w:szCs w:val="28"/>
                <w:lang w:eastAsia="ru-RU"/>
              </w:rPr>
              <w:t>.</w:t>
            </w:r>
          </w:p>
        </w:tc>
        <w:tc>
          <w:tcPr>
            <w:tcW w:w="2470" w:type="pct"/>
          </w:tcPr>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b/>
                <w:sz w:val="28"/>
                <w:szCs w:val="28"/>
                <w:lang w:eastAsia="ru-RU"/>
              </w:rPr>
              <w:t>8(432)311-17-84</w:t>
            </w:r>
          </w:p>
        </w:tc>
      </w:tr>
    </w:tbl>
    <w:p w:rsidR="000470B5" w:rsidRPr="00C70F17" w:rsidRDefault="000470B5" w:rsidP="008C6158">
      <w:pPr>
        <w:tabs>
          <w:tab w:val="left" w:pos="1134"/>
        </w:tabs>
        <w:spacing w:after="0" w:line="276" w:lineRule="auto"/>
        <w:ind w:firstLine="709"/>
        <w:jc w:val="both"/>
        <w:rPr>
          <w:rFonts w:ascii="Times New Roman" w:eastAsia="Times New Roman" w:hAnsi="Times New Roman" w:cs="Times New Roman"/>
          <w:sz w:val="24"/>
          <w:szCs w:val="24"/>
          <w:lang w:eastAsia="ru-RU"/>
        </w:rPr>
      </w:pPr>
    </w:p>
    <w:p w:rsidR="000470B5" w:rsidRPr="00C70F17" w:rsidRDefault="000470B5" w:rsidP="00D92002">
      <w:pPr>
        <w:numPr>
          <w:ilvl w:val="0"/>
          <w:numId w:val="6"/>
        </w:numPr>
        <w:tabs>
          <w:tab w:val="left" w:pos="1134"/>
        </w:tabs>
        <w:spacing w:after="0" w:line="276" w:lineRule="auto"/>
        <w:ind w:left="0" w:firstLine="709"/>
        <w:jc w:val="center"/>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b/>
          <w:sz w:val="28"/>
          <w:szCs w:val="28"/>
          <w:lang w:eastAsia="ru-RU"/>
        </w:rPr>
        <w:t>План мероприятий по профилактике нарушений,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608"/>
        <w:gridCol w:w="1724"/>
        <w:gridCol w:w="2168"/>
        <w:gridCol w:w="2412"/>
      </w:tblGrid>
      <w:tr w:rsidR="000470B5" w:rsidRPr="00C70F17" w:rsidTr="008C6158">
        <w:trPr>
          <w:trHeight w:val="1022"/>
        </w:trPr>
        <w:tc>
          <w:tcPr>
            <w:tcW w:w="490"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w:t>
            </w:r>
          </w:p>
        </w:tc>
        <w:tc>
          <w:tcPr>
            <w:tcW w:w="1176"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Наименование</w:t>
            </w:r>
          </w:p>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мероприятия</w:t>
            </w:r>
          </w:p>
        </w:tc>
        <w:tc>
          <w:tcPr>
            <w:tcW w:w="1064"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Периодичность</w:t>
            </w:r>
          </w:p>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проведения</w:t>
            </w:r>
          </w:p>
        </w:tc>
        <w:tc>
          <w:tcPr>
            <w:tcW w:w="1043"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Поднадзорные</w:t>
            </w:r>
          </w:p>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субъекты</w:t>
            </w:r>
          </w:p>
        </w:tc>
        <w:tc>
          <w:tcPr>
            <w:tcW w:w="1228"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Ожидаемые</w:t>
            </w:r>
          </w:p>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b/>
                <w:sz w:val="24"/>
                <w:szCs w:val="24"/>
                <w:lang w:eastAsia="ru-RU"/>
              </w:rPr>
              <w:t>результаты</w:t>
            </w:r>
          </w:p>
        </w:tc>
      </w:tr>
      <w:tr w:rsidR="000470B5" w:rsidRPr="00C70F17" w:rsidTr="008C6158">
        <w:tc>
          <w:tcPr>
            <w:tcW w:w="490"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sz w:val="24"/>
                <w:szCs w:val="24"/>
                <w:lang w:eastAsia="ru-RU"/>
              </w:rPr>
            </w:pPr>
            <w:r w:rsidRPr="00C70F17">
              <w:rPr>
                <w:rFonts w:ascii="Times New Roman" w:eastAsia="Times New Roman" w:hAnsi="Times New Roman" w:cs="Times New Roman"/>
                <w:sz w:val="24"/>
                <w:szCs w:val="24"/>
                <w:lang w:eastAsia="ru-RU"/>
              </w:rPr>
              <w:t>1.</w:t>
            </w:r>
          </w:p>
        </w:tc>
        <w:tc>
          <w:tcPr>
            <w:tcW w:w="1176" w:type="pct"/>
            <w:vAlign w:val="center"/>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Рассмотрение устных и письменных обращений граждан и организаций по вопросам обязательных требований</w:t>
            </w:r>
          </w:p>
        </w:tc>
        <w:tc>
          <w:tcPr>
            <w:tcW w:w="1064"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По мере поступления обращений</w:t>
            </w:r>
          </w:p>
        </w:tc>
        <w:tc>
          <w:tcPr>
            <w:tcW w:w="1043"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Организации, эксплуатирующие горные объекты и объекты металлургической промышленности</w:t>
            </w:r>
          </w:p>
        </w:tc>
        <w:tc>
          <w:tcPr>
            <w:tcW w:w="1228"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Повышение информированности руководства и персонала предприятий об обязательных требованиях</w:t>
            </w:r>
          </w:p>
        </w:tc>
      </w:tr>
      <w:tr w:rsidR="000470B5" w:rsidRPr="00C70F17" w:rsidTr="008C6158">
        <w:tc>
          <w:tcPr>
            <w:tcW w:w="490"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b/>
                <w:sz w:val="24"/>
                <w:szCs w:val="24"/>
                <w:lang w:eastAsia="ru-RU"/>
              </w:rPr>
            </w:pPr>
            <w:r w:rsidRPr="00C70F17">
              <w:rPr>
                <w:rFonts w:ascii="Times New Roman" w:eastAsia="Times New Roman" w:hAnsi="Times New Roman" w:cs="Times New Roman"/>
                <w:sz w:val="24"/>
                <w:szCs w:val="24"/>
                <w:lang w:eastAsia="ru-RU"/>
              </w:rPr>
              <w:t>2.</w:t>
            </w:r>
          </w:p>
        </w:tc>
        <w:tc>
          <w:tcPr>
            <w:tcW w:w="1176" w:type="pct"/>
            <w:vAlign w:val="center"/>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Обобщение и анализ правоприменительной практики при осуществлении государственного надзора в </w:t>
            </w:r>
            <w:r w:rsidRPr="00C70F17">
              <w:rPr>
                <w:rFonts w:ascii="Times New Roman" w:eastAsia="Times New Roman" w:hAnsi="Times New Roman" w:cs="Times New Roman"/>
                <w:sz w:val="28"/>
                <w:szCs w:val="28"/>
                <w:lang w:eastAsia="ru-RU"/>
              </w:rPr>
              <w:lastRenderedPageBreak/>
              <w:t>горнорудной и металлургической промышленности</w:t>
            </w:r>
          </w:p>
        </w:tc>
        <w:tc>
          <w:tcPr>
            <w:tcW w:w="1064"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p>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p>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Один раз в полугодие</w:t>
            </w:r>
          </w:p>
        </w:tc>
        <w:tc>
          <w:tcPr>
            <w:tcW w:w="1043"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Организации, эксплуатирующие горные объекты и объекты металлургической </w:t>
            </w:r>
            <w:r w:rsidRPr="00C70F17">
              <w:rPr>
                <w:rFonts w:ascii="Times New Roman" w:eastAsia="Times New Roman" w:hAnsi="Times New Roman" w:cs="Times New Roman"/>
                <w:sz w:val="28"/>
                <w:szCs w:val="28"/>
                <w:lang w:eastAsia="ru-RU"/>
              </w:rPr>
              <w:lastRenderedPageBreak/>
              <w:t>промышленности</w:t>
            </w:r>
          </w:p>
        </w:tc>
        <w:tc>
          <w:tcPr>
            <w:tcW w:w="1228"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lastRenderedPageBreak/>
              <w:t>Повышение информированности руководства и персонала предприятий об обязательных требованиях</w:t>
            </w:r>
          </w:p>
        </w:tc>
      </w:tr>
      <w:tr w:rsidR="000470B5" w:rsidRPr="00C70F17" w:rsidTr="008C6158">
        <w:tc>
          <w:tcPr>
            <w:tcW w:w="490"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sz w:val="24"/>
                <w:szCs w:val="24"/>
                <w:lang w:eastAsia="ru-RU"/>
              </w:rPr>
            </w:pPr>
            <w:r w:rsidRPr="00C70F17">
              <w:rPr>
                <w:rFonts w:ascii="Times New Roman" w:eastAsia="Times New Roman" w:hAnsi="Times New Roman" w:cs="Times New Roman"/>
                <w:sz w:val="24"/>
                <w:szCs w:val="24"/>
                <w:lang w:eastAsia="ru-RU"/>
              </w:rPr>
              <w:lastRenderedPageBreak/>
              <w:t>3.</w:t>
            </w:r>
          </w:p>
        </w:tc>
        <w:tc>
          <w:tcPr>
            <w:tcW w:w="1176" w:type="pct"/>
            <w:vAlign w:val="center"/>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Проведение семинаров и </w:t>
            </w:r>
            <w:proofErr w:type="spellStart"/>
            <w:r w:rsidRPr="00C70F17">
              <w:rPr>
                <w:rFonts w:ascii="Times New Roman" w:eastAsia="Times New Roman" w:hAnsi="Times New Roman" w:cs="Times New Roman"/>
                <w:sz w:val="28"/>
                <w:szCs w:val="28"/>
                <w:lang w:eastAsia="ru-RU"/>
              </w:rPr>
              <w:t>вебинаров</w:t>
            </w:r>
            <w:proofErr w:type="spellEnd"/>
          </w:p>
        </w:tc>
        <w:tc>
          <w:tcPr>
            <w:tcW w:w="1064"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p>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p>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В течение года</w:t>
            </w:r>
          </w:p>
        </w:tc>
        <w:tc>
          <w:tcPr>
            <w:tcW w:w="1043" w:type="pct"/>
          </w:tcPr>
          <w:p w:rsidR="000470B5" w:rsidRPr="00C70F17" w:rsidRDefault="000470B5" w:rsidP="00D92002">
            <w:pPr>
              <w:tabs>
                <w:tab w:val="left" w:pos="1134"/>
              </w:tabs>
              <w:spacing w:after="0" w:line="276" w:lineRule="auto"/>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sz w:val="28"/>
                <w:szCs w:val="28"/>
                <w:lang w:eastAsia="ru-RU"/>
              </w:rPr>
              <w:t xml:space="preserve">Организации, эксплуатирующие горные объекты и объекты </w:t>
            </w:r>
            <w:proofErr w:type="spellStart"/>
            <w:r w:rsidRPr="00C70F17">
              <w:rPr>
                <w:rFonts w:ascii="Times New Roman" w:eastAsia="Times New Roman" w:hAnsi="Times New Roman" w:cs="Times New Roman"/>
                <w:sz w:val="28"/>
                <w:szCs w:val="28"/>
                <w:lang w:eastAsia="ru-RU"/>
              </w:rPr>
              <w:t>металлур-гической</w:t>
            </w:r>
            <w:proofErr w:type="spellEnd"/>
            <w:r w:rsidRPr="00C70F17">
              <w:rPr>
                <w:rFonts w:ascii="Times New Roman" w:eastAsia="Times New Roman" w:hAnsi="Times New Roman" w:cs="Times New Roman"/>
                <w:sz w:val="28"/>
                <w:szCs w:val="28"/>
                <w:lang w:eastAsia="ru-RU"/>
              </w:rPr>
              <w:t xml:space="preserve"> промышленности</w:t>
            </w:r>
          </w:p>
        </w:tc>
        <w:tc>
          <w:tcPr>
            <w:tcW w:w="1228" w:type="pct"/>
          </w:tcPr>
          <w:p w:rsidR="000470B5" w:rsidRPr="00C70F17" w:rsidRDefault="000470B5" w:rsidP="00D92002">
            <w:pPr>
              <w:tabs>
                <w:tab w:val="left" w:pos="1134"/>
              </w:tabs>
              <w:spacing w:after="0" w:line="276" w:lineRule="auto"/>
              <w:rPr>
                <w:rFonts w:ascii="Times New Roman" w:eastAsia="Times New Roman" w:hAnsi="Times New Roman" w:cs="Times New Roman"/>
                <w:b/>
                <w:sz w:val="28"/>
                <w:szCs w:val="28"/>
                <w:lang w:eastAsia="ru-RU"/>
              </w:rPr>
            </w:pPr>
            <w:r w:rsidRPr="00C70F17">
              <w:rPr>
                <w:rFonts w:ascii="Times New Roman" w:eastAsia="Times New Roman" w:hAnsi="Times New Roman" w:cs="Times New Roman"/>
                <w:sz w:val="28"/>
                <w:szCs w:val="28"/>
                <w:lang w:eastAsia="ru-RU"/>
              </w:rPr>
              <w:t xml:space="preserve"> Информирование руководства и персонала предприятий об обязательных требованиях</w:t>
            </w:r>
          </w:p>
        </w:tc>
      </w:tr>
      <w:tr w:rsidR="000470B5" w:rsidRPr="00C70F17" w:rsidTr="008C6158">
        <w:tc>
          <w:tcPr>
            <w:tcW w:w="490"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sz w:val="24"/>
                <w:szCs w:val="24"/>
                <w:lang w:eastAsia="ru-RU"/>
              </w:rPr>
            </w:pPr>
            <w:r w:rsidRPr="00C70F17">
              <w:rPr>
                <w:rFonts w:ascii="Times New Roman" w:eastAsia="Times New Roman" w:hAnsi="Times New Roman" w:cs="Times New Roman"/>
                <w:sz w:val="24"/>
                <w:szCs w:val="24"/>
                <w:lang w:eastAsia="ru-RU"/>
              </w:rPr>
              <w:t>4.</w:t>
            </w:r>
          </w:p>
        </w:tc>
        <w:tc>
          <w:tcPr>
            <w:tcW w:w="1176" w:type="pct"/>
            <w:vAlign w:val="center"/>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Проведение публичных мероприятий по обсуждению правоприменительной практики в соответствии с утвержденным </w:t>
            </w:r>
          </w:p>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планом –графиком  публичных мероприятий</w:t>
            </w:r>
          </w:p>
        </w:tc>
        <w:tc>
          <w:tcPr>
            <w:tcW w:w="1064"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В течение года</w:t>
            </w:r>
          </w:p>
        </w:tc>
        <w:tc>
          <w:tcPr>
            <w:tcW w:w="1043"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Организации, эксплуатирующие горные объекты и объекты металлургической промышленности</w:t>
            </w:r>
          </w:p>
        </w:tc>
        <w:tc>
          <w:tcPr>
            <w:tcW w:w="1228"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Информирование руководства и персонала предприятий об обязательных требованиях</w:t>
            </w:r>
          </w:p>
        </w:tc>
      </w:tr>
      <w:tr w:rsidR="000470B5" w:rsidRPr="00C70F17" w:rsidTr="008C6158">
        <w:tc>
          <w:tcPr>
            <w:tcW w:w="490" w:type="pct"/>
            <w:vAlign w:val="center"/>
          </w:tcPr>
          <w:p w:rsidR="000470B5" w:rsidRPr="00C70F17" w:rsidRDefault="000470B5" w:rsidP="008C6158">
            <w:pPr>
              <w:tabs>
                <w:tab w:val="left" w:pos="1134"/>
              </w:tabs>
              <w:spacing w:after="0" w:line="276" w:lineRule="auto"/>
              <w:jc w:val="both"/>
              <w:rPr>
                <w:rFonts w:ascii="Times New Roman" w:eastAsia="Times New Roman" w:hAnsi="Times New Roman" w:cs="Times New Roman"/>
                <w:sz w:val="24"/>
                <w:szCs w:val="24"/>
                <w:lang w:eastAsia="ru-RU"/>
              </w:rPr>
            </w:pPr>
            <w:r w:rsidRPr="00C70F17">
              <w:rPr>
                <w:rFonts w:ascii="Times New Roman" w:eastAsia="Times New Roman" w:hAnsi="Times New Roman" w:cs="Times New Roman"/>
                <w:sz w:val="24"/>
                <w:szCs w:val="24"/>
                <w:lang w:eastAsia="ru-RU"/>
              </w:rPr>
              <w:t>5.</w:t>
            </w:r>
          </w:p>
        </w:tc>
        <w:tc>
          <w:tcPr>
            <w:tcW w:w="1176" w:type="pct"/>
            <w:vAlign w:val="center"/>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 xml:space="preserve">Проведение анализа </w:t>
            </w:r>
            <w:r w:rsidRPr="00C70F17">
              <w:rPr>
                <w:rFonts w:ascii="Times New Roman" w:hAnsi="Times New Roman" w:cs="Times New Roman"/>
                <w:color w:val="000000"/>
                <w:sz w:val="28"/>
                <w:szCs w:val="28"/>
              </w:rPr>
              <w:t xml:space="preserve">заключений экспертиз промышленной безопасности, зарегистрированных со статусом «ограниченное» или «отрицательное». При наличии оснований направление предостережения </w:t>
            </w:r>
            <w:r w:rsidRPr="00C70F17">
              <w:rPr>
                <w:rFonts w:ascii="Times New Roman" w:hAnsi="Times New Roman" w:cs="Times New Roman"/>
                <w:color w:val="000000"/>
                <w:sz w:val="28"/>
                <w:szCs w:val="28"/>
              </w:rPr>
              <w:lastRenderedPageBreak/>
              <w:t>о </w:t>
            </w:r>
            <w:r w:rsidRPr="00C70F17">
              <w:rPr>
                <w:rFonts w:ascii="Times New Roman" w:hAnsi="Times New Roman" w:cs="Times New Roman"/>
                <w:sz w:val="28"/>
                <w:szCs w:val="28"/>
              </w:rPr>
              <w:t>недопустимости нарушения обязательных требований</w:t>
            </w:r>
            <w:r w:rsidRPr="00C70F17">
              <w:rPr>
                <w:rFonts w:ascii="Times New Roman" w:hAnsi="Times New Roman" w:cs="Times New Roman"/>
                <w:color w:val="000000"/>
                <w:sz w:val="28"/>
                <w:szCs w:val="28"/>
              </w:rPr>
              <w:t xml:space="preserve"> руководителям соответствующих организаций.</w:t>
            </w:r>
          </w:p>
        </w:tc>
        <w:tc>
          <w:tcPr>
            <w:tcW w:w="1064"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lastRenderedPageBreak/>
              <w:t>Ежемесячно</w:t>
            </w:r>
          </w:p>
        </w:tc>
        <w:tc>
          <w:tcPr>
            <w:tcW w:w="1043"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Организации, эксплуатирующие горные объекты и объекты металлургической промышленности</w:t>
            </w:r>
          </w:p>
        </w:tc>
        <w:tc>
          <w:tcPr>
            <w:tcW w:w="1228" w:type="pct"/>
          </w:tcPr>
          <w:p w:rsidR="000470B5" w:rsidRPr="00C70F17" w:rsidRDefault="000470B5" w:rsidP="00D92002">
            <w:pPr>
              <w:tabs>
                <w:tab w:val="left" w:pos="1134"/>
              </w:tabs>
              <w:spacing w:after="0" w:line="276" w:lineRule="auto"/>
              <w:rPr>
                <w:rFonts w:ascii="Times New Roman" w:eastAsia="Times New Roman" w:hAnsi="Times New Roman" w:cs="Times New Roman"/>
                <w:sz w:val="28"/>
                <w:szCs w:val="28"/>
                <w:lang w:eastAsia="ru-RU"/>
              </w:rPr>
            </w:pPr>
            <w:r w:rsidRPr="00C70F17">
              <w:rPr>
                <w:rFonts w:ascii="Times New Roman" w:eastAsia="Times New Roman" w:hAnsi="Times New Roman" w:cs="Times New Roman"/>
                <w:sz w:val="28"/>
                <w:szCs w:val="28"/>
                <w:lang w:eastAsia="ru-RU"/>
              </w:rPr>
              <w:t>Повышение информированности руководства и персонала предприятий об обязательных требованиях</w:t>
            </w:r>
          </w:p>
        </w:tc>
      </w:tr>
    </w:tbl>
    <w:p w:rsidR="009F6A3D" w:rsidRDefault="009F6A3D" w:rsidP="009F6A3D">
      <w:pPr>
        <w:keepNext/>
        <w:keepLines/>
        <w:widowControl w:val="0"/>
        <w:tabs>
          <w:tab w:val="left" w:pos="851"/>
          <w:tab w:val="left" w:pos="1134"/>
        </w:tabs>
        <w:spacing w:after="0" w:line="276" w:lineRule="auto"/>
        <w:outlineLvl w:val="0"/>
        <w:rPr>
          <w:rFonts w:ascii="Times New Roman" w:eastAsia="Times New Roman" w:hAnsi="Times New Roman" w:cs="Times New Roman"/>
          <w:b/>
          <w:bCs/>
          <w:i/>
          <w:iCs/>
          <w:sz w:val="28"/>
          <w:szCs w:val="28"/>
          <w:lang w:eastAsia="ru-RU" w:bidi="ru-RU"/>
        </w:rPr>
      </w:pPr>
      <w:bookmarkStart w:id="1" w:name="bookmark10"/>
    </w:p>
    <w:p w:rsidR="005F10D0" w:rsidRPr="009F6A3D" w:rsidRDefault="005F10D0" w:rsidP="009F6A3D">
      <w:pPr>
        <w:keepNext/>
        <w:keepLines/>
        <w:widowControl w:val="0"/>
        <w:tabs>
          <w:tab w:val="left" w:pos="851"/>
          <w:tab w:val="left" w:pos="1134"/>
        </w:tabs>
        <w:spacing w:after="0" w:line="276" w:lineRule="auto"/>
        <w:jc w:val="center"/>
        <w:outlineLvl w:val="0"/>
        <w:rPr>
          <w:rFonts w:ascii="Times New Roman" w:eastAsia="Times New Roman" w:hAnsi="Times New Roman" w:cs="Times New Roman"/>
          <w:b/>
          <w:bCs/>
          <w:i/>
          <w:iCs/>
          <w:sz w:val="28"/>
          <w:szCs w:val="28"/>
          <w:lang w:eastAsia="ru-RU" w:bidi="ru-RU"/>
        </w:rPr>
      </w:pPr>
      <w:r w:rsidRPr="009F6A3D">
        <w:rPr>
          <w:rFonts w:ascii="Times New Roman" w:eastAsia="Times New Roman" w:hAnsi="Times New Roman" w:cs="Times New Roman"/>
          <w:b/>
          <w:bCs/>
          <w:i/>
          <w:iCs/>
          <w:sz w:val="28"/>
          <w:szCs w:val="28"/>
          <w:lang w:eastAsia="ru-RU" w:bidi="ru-RU"/>
        </w:rPr>
        <w:t>Федеральный государственный надзор в горнорудной промышленности</w:t>
      </w:r>
      <w:bookmarkEnd w:id="1"/>
    </w:p>
    <w:p w:rsidR="009F6A3D" w:rsidRPr="009F6A3D" w:rsidRDefault="009F6A3D" w:rsidP="009F6A3D">
      <w:pPr>
        <w:keepNext/>
        <w:keepLines/>
        <w:widowControl w:val="0"/>
        <w:tabs>
          <w:tab w:val="left" w:pos="851"/>
          <w:tab w:val="left" w:pos="1134"/>
        </w:tabs>
        <w:spacing w:after="0" w:line="276" w:lineRule="auto"/>
        <w:ind w:firstLine="709"/>
        <w:jc w:val="center"/>
        <w:outlineLvl w:val="0"/>
        <w:rPr>
          <w:rFonts w:ascii="Times New Roman" w:eastAsia="Times New Roman" w:hAnsi="Times New Roman" w:cs="Times New Roman"/>
          <w:bCs/>
          <w:i/>
          <w:iCs/>
          <w:sz w:val="32"/>
          <w:szCs w:val="32"/>
          <w:lang w:eastAsia="ru-RU" w:bidi="ru-RU"/>
        </w:rPr>
      </w:pPr>
    </w:p>
    <w:p w:rsidR="005F10D0" w:rsidRPr="009F6A3D" w:rsidRDefault="005F10D0" w:rsidP="009F6A3D">
      <w:pPr>
        <w:keepNext/>
        <w:keepLines/>
        <w:widowControl w:val="0"/>
        <w:numPr>
          <w:ilvl w:val="0"/>
          <w:numId w:val="7"/>
        </w:numPr>
        <w:tabs>
          <w:tab w:val="left" w:pos="851"/>
          <w:tab w:val="left" w:pos="993"/>
          <w:tab w:val="left" w:pos="1134"/>
          <w:tab w:val="left" w:pos="2307"/>
        </w:tabs>
        <w:spacing w:after="0" w:line="276" w:lineRule="auto"/>
        <w:ind w:firstLine="709"/>
        <w:jc w:val="center"/>
        <w:outlineLvl w:val="2"/>
        <w:rPr>
          <w:rFonts w:ascii="Times New Roman" w:eastAsia="Arial Unicode MS" w:hAnsi="Times New Roman" w:cs="Times New Roman"/>
          <w:b/>
          <w:color w:val="000000"/>
          <w:sz w:val="28"/>
          <w:szCs w:val="28"/>
          <w:lang w:eastAsia="ru-RU" w:bidi="ru-RU"/>
        </w:rPr>
      </w:pPr>
      <w:bookmarkStart w:id="2" w:name="bookmark11"/>
      <w:r w:rsidRPr="009F6A3D">
        <w:rPr>
          <w:rFonts w:ascii="Times New Roman" w:eastAsia="Times New Roman" w:hAnsi="Times New Roman" w:cs="Times New Roman"/>
          <w:b/>
          <w:bCs/>
          <w:sz w:val="28"/>
          <w:szCs w:val="28"/>
          <w:lang w:eastAsia="ru-RU" w:bidi="ru-RU"/>
        </w:rPr>
        <w:t>Краткий анализ текущего состояния поднадзорной среды</w:t>
      </w:r>
      <w:bookmarkEnd w:id="2"/>
      <w:r w:rsidR="009F6A3D" w:rsidRPr="009F6A3D">
        <w:rPr>
          <w:rFonts w:ascii="Times New Roman" w:eastAsia="Times New Roman" w:hAnsi="Times New Roman" w:cs="Times New Roman"/>
          <w:b/>
          <w:bCs/>
          <w:sz w:val="28"/>
          <w:szCs w:val="28"/>
          <w:lang w:eastAsia="ru-RU" w:bidi="ru-RU"/>
        </w:rPr>
        <w:t xml:space="preserve"> </w:t>
      </w:r>
      <w:r w:rsidRPr="009F6A3D">
        <w:rPr>
          <w:rFonts w:ascii="Times New Roman" w:eastAsia="Arial Unicode MS" w:hAnsi="Times New Roman" w:cs="Times New Roman"/>
          <w:b/>
          <w:color w:val="000000"/>
          <w:sz w:val="28"/>
          <w:szCs w:val="28"/>
          <w:lang w:eastAsia="ru-RU" w:bidi="ru-RU"/>
        </w:rPr>
        <w:t>(по состоянию на 01.12.2020)</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Под контролем Межрегионального отдела по надзору в нефтедобывающей промышленности и государственному горному надзору Приволжского </w:t>
      </w:r>
      <w:proofErr w:type="gramStart"/>
      <w:r w:rsidRPr="00C70F17">
        <w:rPr>
          <w:rFonts w:ascii="Times New Roman" w:eastAsia="Arial Unicode MS" w:hAnsi="Times New Roman" w:cs="Times New Roman"/>
          <w:color w:val="000000"/>
          <w:sz w:val="28"/>
          <w:szCs w:val="28"/>
          <w:lang w:eastAsia="ru-RU" w:bidi="ru-RU"/>
        </w:rPr>
        <w:t xml:space="preserve">управления  </w:t>
      </w:r>
      <w:proofErr w:type="spellStart"/>
      <w:r w:rsidRPr="00C70F17">
        <w:rPr>
          <w:rFonts w:ascii="Times New Roman" w:eastAsia="Arial Unicode MS" w:hAnsi="Times New Roman" w:cs="Times New Roman"/>
          <w:color w:val="000000"/>
          <w:sz w:val="28"/>
          <w:szCs w:val="28"/>
          <w:lang w:eastAsia="ru-RU" w:bidi="ru-RU"/>
        </w:rPr>
        <w:t>Ростехнадзора</w:t>
      </w:r>
      <w:proofErr w:type="spellEnd"/>
      <w:proofErr w:type="gramEnd"/>
      <w:r w:rsidRPr="00C70F17">
        <w:rPr>
          <w:rFonts w:ascii="Times New Roman" w:eastAsia="Arial Unicode MS" w:hAnsi="Times New Roman" w:cs="Times New Roman"/>
          <w:color w:val="000000"/>
          <w:sz w:val="28"/>
          <w:szCs w:val="28"/>
          <w:lang w:eastAsia="ru-RU" w:bidi="ru-RU"/>
        </w:rPr>
        <w:t xml:space="preserve"> находятся 158 организации и 14 ОПО, в том числе 1 объект I класса опасности.</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 горным надзором состоит 158 организаций горнорудной промышленности, эксплуатирующая 328 объекта, основные среди которых: карьеры - 325, подземные рудники и объекты подземного строительства - 3. Объектов I класса опасности - 1. Общее количество работающих в горнорудной отрасли - 1318 человек.</w:t>
      </w:r>
    </w:p>
    <w:p w:rsidR="005F10D0"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Контроль и надзор за безопасным ведением работ, связанных с пользованием недрами, и маркшейдерскими работами осуществлялся в отношении 158 организации и 328 объекта двумя государственными инспекторами. Государственный горный надзор и маркшейдерский контроль, в соответствии с требованиями федерального законодательства о недрах, осуществляются и на объектах добычи общераспространённых и россыпных полезных ископаемых, разрабатываемых открытым способом без применения взрывных работ, исключённых из категории опасных производственных объектов.</w:t>
      </w:r>
    </w:p>
    <w:p w:rsidR="009F6A3D" w:rsidRPr="00C70F17" w:rsidRDefault="009F6A3D"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5F10D0" w:rsidRPr="00C70F17" w:rsidRDefault="005F10D0" w:rsidP="009F6A3D">
      <w:pPr>
        <w:widowControl w:val="0"/>
        <w:numPr>
          <w:ilvl w:val="0"/>
          <w:numId w:val="7"/>
        </w:numPr>
        <w:tabs>
          <w:tab w:val="left" w:pos="851"/>
          <w:tab w:val="left" w:pos="993"/>
          <w:tab w:val="left" w:pos="1134"/>
          <w:tab w:val="left" w:pos="2684"/>
        </w:tabs>
        <w:spacing w:after="0" w:line="276" w:lineRule="auto"/>
        <w:ind w:firstLine="709"/>
        <w:jc w:val="center"/>
        <w:rPr>
          <w:rFonts w:ascii="Times New Roman" w:eastAsia="Times New Roman" w:hAnsi="Times New Roman" w:cs="Times New Roman"/>
          <w:b/>
          <w:bCs/>
          <w:sz w:val="28"/>
          <w:szCs w:val="28"/>
          <w:lang w:eastAsia="ru-RU" w:bidi="ru-RU"/>
        </w:rPr>
      </w:pPr>
      <w:r w:rsidRPr="00C70F17">
        <w:rPr>
          <w:rFonts w:ascii="Times New Roman" w:eastAsia="Times New Roman" w:hAnsi="Times New Roman" w:cs="Times New Roman"/>
          <w:b/>
          <w:bCs/>
          <w:sz w:val="28"/>
          <w:szCs w:val="28"/>
          <w:lang w:eastAsia="ru-RU" w:bidi="ru-RU"/>
        </w:rPr>
        <w:t>Описание ключевых наиболее значимых рисков</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Ключевыми наиболее значимыми рисками возникновения аварий и смертельных несчастных случаев являются:</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неэффективность и несоответствие требованиям законодательства систем управления промышленной безопасностью: не организовано материальное и финансовое обеспечение, отсутствует планирование мероприятий по снижению риска аварий, не установлен порядок обеспечения безопасности опытного применения технических устройств;</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низкий уровень производственного контроля: не установлена ответственность руководителя, не разработан или нарушается график целевых проверок, отсутствует порядок принятия решений о проведении экспертиз промышленной безопасности;</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поверхностное расследование обстоятельств аварий и несчастных случаев;</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производственный персонал не обучен порядку действий при авариях, вспомогательные горноспасательные команды не соответствуют действующим требованиям в вопросах организации, оснащения и аттестации;</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отсутствуют либо не соответствуют действующим требованиям системы позиционирования работников на опасных производственных объектах ведения горных работ </w:t>
      </w:r>
      <w:r w:rsidRPr="00C70F17">
        <w:rPr>
          <w:rFonts w:ascii="Times New Roman" w:eastAsia="Arial Unicode MS" w:hAnsi="Times New Roman" w:cs="Times New Roman"/>
          <w:color w:val="000000"/>
          <w:sz w:val="28"/>
          <w:szCs w:val="28"/>
          <w:lang w:val="en-US" w:bidi="en-US"/>
        </w:rPr>
        <w:t>I</w:t>
      </w:r>
      <w:r w:rsidRPr="00C70F17">
        <w:rPr>
          <w:rFonts w:ascii="Times New Roman" w:eastAsia="Arial Unicode MS" w:hAnsi="Times New Roman" w:cs="Times New Roman"/>
          <w:color w:val="000000"/>
          <w:sz w:val="28"/>
          <w:szCs w:val="28"/>
          <w:lang w:bidi="en-US"/>
        </w:rPr>
        <w:t xml:space="preserve">, </w:t>
      </w:r>
      <w:r w:rsidRPr="00C70F17">
        <w:rPr>
          <w:rFonts w:ascii="Times New Roman" w:eastAsia="Arial Unicode MS" w:hAnsi="Times New Roman" w:cs="Times New Roman"/>
          <w:color w:val="000000"/>
          <w:sz w:val="28"/>
          <w:szCs w:val="28"/>
          <w:lang w:eastAsia="ru-RU" w:bidi="ru-RU"/>
        </w:rPr>
        <w:t>II классов опасности.</w:t>
      </w:r>
    </w:p>
    <w:p w:rsidR="00BB485C" w:rsidRPr="00C70F17" w:rsidRDefault="00BB485C"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9F6A3D" w:rsidRPr="009F6A3D" w:rsidRDefault="005F10D0" w:rsidP="009F6A3D">
      <w:pPr>
        <w:keepNext/>
        <w:keepLines/>
        <w:widowControl w:val="0"/>
        <w:numPr>
          <w:ilvl w:val="0"/>
          <w:numId w:val="7"/>
        </w:numPr>
        <w:tabs>
          <w:tab w:val="left" w:pos="851"/>
          <w:tab w:val="left" w:pos="993"/>
          <w:tab w:val="left" w:pos="1134"/>
          <w:tab w:val="left" w:pos="2304"/>
        </w:tabs>
        <w:spacing w:after="0" w:line="276" w:lineRule="auto"/>
        <w:ind w:firstLine="709"/>
        <w:jc w:val="center"/>
        <w:outlineLvl w:val="2"/>
        <w:rPr>
          <w:rFonts w:ascii="Times New Roman" w:eastAsia="Times New Roman" w:hAnsi="Times New Roman" w:cs="Times New Roman"/>
          <w:b/>
          <w:bCs/>
          <w:sz w:val="28"/>
          <w:szCs w:val="28"/>
          <w:lang w:eastAsia="ru-RU" w:bidi="ru-RU"/>
        </w:rPr>
      </w:pPr>
      <w:bookmarkStart w:id="3" w:name="bookmark12"/>
      <w:r w:rsidRPr="00C70F17">
        <w:rPr>
          <w:rFonts w:ascii="Times New Roman" w:eastAsia="Times New Roman" w:hAnsi="Times New Roman" w:cs="Times New Roman"/>
          <w:b/>
          <w:bCs/>
          <w:sz w:val="28"/>
          <w:szCs w:val="28"/>
          <w:lang w:eastAsia="ru-RU" w:bidi="ru-RU"/>
        </w:rPr>
        <w:t>Текущие и ожидаемые тенденции, которые могут оказать</w:t>
      </w:r>
      <w:bookmarkEnd w:id="3"/>
      <w:r w:rsidRPr="00C70F17">
        <w:rPr>
          <w:rFonts w:ascii="Times New Roman" w:eastAsia="Times New Roman" w:hAnsi="Times New Roman" w:cs="Times New Roman"/>
          <w:b/>
          <w:bCs/>
          <w:sz w:val="28"/>
          <w:szCs w:val="28"/>
          <w:lang w:eastAsia="ru-RU" w:bidi="ru-RU"/>
        </w:rPr>
        <w:t xml:space="preserve"> воздействие на состояние поднадзорной среды</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ближайшие годы решающее влияние на состояние поднадзорной среды будет оказывать совершенствование системы мониторинга и прогнозирования чрезвычайных ситуаций природного и техногенного характера, и прежде всего оснащение ОПО системами позиционирования персонала (СПП) и доработка СПП в части функции обнаружения персонала под завалами.</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5F10D0" w:rsidRPr="00C70F17" w:rsidRDefault="005F10D0" w:rsidP="009F6A3D">
      <w:pPr>
        <w:widowControl w:val="0"/>
        <w:numPr>
          <w:ilvl w:val="0"/>
          <w:numId w:val="7"/>
        </w:numPr>
        <w:tabs>
          <w:tab w:val="left" w:pos="851"/>
          <w:tab w:val="left" w:pos="993"/>
          <w:tab w:val="left" w:pos="1134"/>
          <w:tab w:val="left" w:pos="2080"/>
        </w:tabs>
        <w:spacing w:after="0" w:line="276" w:lineRule="auto"/>
        <w:ind w:firstLine="709"/>
        <w:jc w:val="center"/>
        <w:rPr>
          <w:rFonts w:ascii="Times New Roman" w:eastAsia="Times New Roman" w:hAnsi="Times New Roman" w:cs="Times New Roman"/>
          <w:b/>
          <w:bCs/>
          <w:sz w:val="28"/>
          <w:szCs w:val="28"/>
          <w:lang w:eastAsia="ru-RU" w:bidi="ru-RU"/>
        </w:rPr>
      </w:pPr>
      <w:r w:rsidRPr="00C70F17">
        <w:rPr>
          <w:rFonts w:ascii="Times New Roman" w:eastAsia="Times New Roman" w:hAnsi="Times New Roman" w:cs="Times New Roman"/>
          <w:b/>
          <w:bCs/>
          <w:sz w:val="28"/>
          <w:szCs w:val="28"/>
          <w:lang w:eastAsia="ru-RU" w:bidi="ru-RU"/>
        </w:rPr>
        <w:t>Текущий уровень развития профилактических мероприятий</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Проводятся постоянный анализ состояния промышленной безопасности на поднадзорных объектах и методическая работа по соблюдению обязательных требований, осуществляются действия по предотвращению случаев аварийности и травматизма и устранению их причин.</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С целью совершенствования норм промышленной безопасности постоянно проводится анализ правоприменительной практики нормативных документов на поднадзорных объектах, а также предложений, поступающих от производственных, проектных, научных и экспертных организаций и граждан. Создаются рабочие группы по актуализации действующих нормативных правовых документов. Подготовленные нормативные документы проходят установленные процедуры общественного обсуждения, оценки регулирующего воздействия и регистрации в Минюсте России.</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В соответствии с решением Правительственной комиссии </w:t>
      </w:r>
      <w:proofErr w:type="spellStart"/>
      <w:r w:rsidRPr="00C70F17">
        <w:rPr>
          <w:rFonts w:ascii="Times New Roman" w:eastAsia="Arial Unicode MS" w:hAnsi="Times New Roman" w:cs="Times New Roman"/>
          <w:color w:val="000000"/>
          <w:sz w:val="28"/>
          <w:szCs w:val="28"/>
          <w:lang w:eastAsia="ru-RU" w:bidi="ru-RU"/>
        </w:rPr>
        <w:t>Ростехнадзор</w:t>
      </w:r>
      <w:proofErr w:type="spellEnd"/>
      <w:r w:rsidRPr="00C70F17">
        <w:rPr>
          <w:rFonts w:ascii="Times New Roman" w:eastAsia="Arial Unicode MS" w:hAnsi="Times New Roman" w:cs="Times New Roman"/>
          <w:color w:val="000000"/>
          <w:sz w:val="28"/>
          <w:szCs w:val="28"/>
          <w:lang w:eastAsia="ru-RU" w:bidi="ru-RU"/>
        </w:rPr>
        <w:t xml:space="preserve"> во взаимодействии с Минприроды России, </w:t>
      </w:r>
      <w:proofErr w:type="spellStart"/>
      <w:r w:rsidRPr="00C70F17">
        <w:rPr>
          <w:rFonts w:ascii="Times New Roman" w:eastAsia="Arial Unicode MS" w:hAnsi="Times New Roman" w:cs="Times New Roman"/>
          <w:color w:val="000000"/>
          <w:sz w:val="28"/>
          <w:szCs w:val="28"/>
          <w:lang w:eastAsia="ru-RU" w:bidi="ru-RU"/>
        </w:rPr>
        <w:t>Роснедрами</w:t>
      </w:r>
      <w:proofErr w:type="spellEnd"/>
      <w:r w:rsidRPr="00C70F17">
        <w:rPr>
          <w:rFonts w:ascii="Times New Roman" w:eastAsia="Arial Unicode MS" w:hAnsi="Times New Roman" w:cs="Times New Roman"/>
          <w:color w:val="000000"/>
          <w:sz w:val="28"/>
          <w:szCs w:val="28"/>
          <w:lang w:eastAsia="ru-RU" w:bidi="ru-RU"/>
        </w:rPr>
        <w:t xml:space="preserve">, МЧС России, </w:t>
      </w:r>
      <w:proofErr w:type="spellStart"/>
      <w:r w:rsidRPr="00C70F17">
        <w:rPr>
          <w:rFonts w:ascii="Times New Roman" w:eastAsia="Arial Unicode MS" w:hAnsi="Times New Roman" w:cs="Times New Roman"/>
          <w:color w:val="000000"/>
          <w:sz w:val="28"/>
          <w:szCs w:val="28"/>
          <w:lang w:eastAsia="ru-RU" w:bidi="ru-RU"/>
        </w:rPr>
        <w:t>Роспотребнадзором</w:t>
      </w:r>
      <w:proofErr w:type="spellEnd"/>
      <w:r w:rsidRPr="00C70F17">
        <w:rPr>
          <w:rFonts w:ascii="Times New Roman" w:eastAsia="Arial Unicode MS" w:hAnsi="Times New Roman" w:cs="Times New Roman"/>
          <w:color w:val="000000"/>
          <w:sz w:val="28"/>
          <w:szCs w:val="28"/>
          <w:lang w:eastAsia="ru-RU" w:bidi="ru-RU"/>
        </w:rPr>
        <w:t xml:space="preserve">, </w:t>
      </w:r>
      <w:proofErr w:type="spellStart"/>
      <w:r w:rsidRPr="00C70F17">
        <w:rPr>
          <w:rFonts w:ascii="Times New Roman" w:eastAsia="Arial Unicode MS" w:hAnsi="Times New Roman" w:cs="Times New Roman"/>
          <w:color w:val="000000"/>
          <w:sz w:val="28"/>
          <w:szCs w:val="28"/>
          <w:lang w:eastAsia="ru-RU" w:bidi="ru-RU"/>
        </w:rPr>
        <w:t>Росприроднадзором</w:t>
      </w:r>
      <w:proofErr w:type="spellEnd"/>
      <w:r w:rsidRPr="00C70F17">
        <w:rPr>
          <w:rFonts w:ascii="Times New Roman" w:eastAsia="Arial Unicode MS" w:hAnsi="Times New Roman" w:cs="Times New Roman"/>
          <w:color w:val="000000"/>
          <w:sz w:val="28"/>
          <w:szCs w:val="28"/>
          <w:lang w:eastAsia="ru-RU" w:bidi="ru-RU"/>
        </w:rPr>
        <w:t xml:space="preserve"> осуществляет контроль за ведением комплексного мониторинга ситуации.</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Государственные инспектора Межрегионального отдела по надзору в нефтедобывающей промышленности и государственному горному надзору (далее - Отдел) включены в комиссии по рассмотрению и согласованию технических проектов разработки на месторождениях общераспространенных полезных ископаемых в РТ, РМЭ и Чувашской Республики.</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Специалисты Отдела участвуют в деятельности комиссий: по рассмотрению проектной документации на разработку месторождений, по рассмотрению заявок об изменении границ участков недр, предоставленных в</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пользование, в рассмотрении планов развития горных работ на предстоящий период. Анализируются материалы расследований аварий, случаев группового и смертельного травматизма. Оценивается достоверность определения причин произошедшего, достаточность мероприятий по устранению причин и предотвращению подобных случаев. Информация о причинах и обстоятельствах случаев аварийности и травматизма и мероприятиях по их устранению направляется в территориальные органы, которые доводят её до сведения эксплуатирующих организаций.</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Сотрудники Отдела принимают участие в организации и работе конференций, совещаний, семинаров с докладами об актуальных вопросах нормативно-правового регулирования в области промышленной безопасности, принимаемых мерах по предотвращению случаев аварийности и травматизма и совершенствованию контрольно-надзорной деятельности на поднадзорных объектах.</w:t>
      </w:r>
    </w:p>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ответ на обращения граждан и организаций готовятся разъяснения требований промышленной безопасности по направлениям деятельности Отдела.</w:t>
      </w:r>
    </w:p>
    <w:p w:rsidR="005F10D0" w:rsidRPr="00C70F17" w:rsidRDefault="005F10D0" w:rsidP="008C6158">
      <w:pPr>
        <w:widowControl w:val="0"/>
        <w:tabs>
          <w:tab w:val="left" w:pos="851"/>
          <w:tab w:val="left" w:pos="993"/>
          <w:tab w:val="left" w:pos="1134"/>
          <w:tab w:val="left" w:pos="8931"/>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Сведения о системных нарушениях требований промышленной безопасности, причинах и обстоятельствах случаев аварийности и травматизма, методах совершенствования контрольно-надзорной деятельности публикуются в профильных изданиях и информационном бюллетене </w:t>
      </w:r>
      <w:proofErr w:type="spellStart"/>
      <w:r w:rsidRPr="00C70F17">
        <w:rPr>
          <w:rFonts w:ascii="Times New Roman" w:eastAsia="Arial Unicode MS" w:hAnsi="Times New Roman" w:cs="Times New Roman"/>
          <w:color w:val="000000"/>
          <w:sz w:val="28"/>
          <w:szCs w:val="28"/>
          <w:lang w:eastAsia="ru-RU" w:bidi="ru-RU"/>
        </w:rPr>
        <w:t>Ростехнадзора</w:t>
      </w:r>
      <w:proofErr w:type="spellEnd"/>
      <w:r w:rsidRPr="00C70F17">
        <w:rPr>
          <w:rFonts w:ascii="Times New Roman" w:eastAsia="Arial Unicode MS" w:hAnsi="Times New Roman" w:cs="Times New Roman"/>
          <w:color w:val="000000"/>
          <w:sz w:val="28"/>
          <w:szCs w:val="28"/>
          <w:lang w:eastAsia="ru-RU" w:bidi="ru-RU"/>
        </w:rPr>
        <w:t>.</w:t>
      </w:r>
    </w:p>
    <w:p w:rsidR="005F10D0" w:rsidRDefault="005F10D0" w:rsidP="008C6158">
      <w:pPr>
        <w:widowControl w:val="0"/>
        <w:tabs>
          <w:tab w:val="left" w:pos="851"/>
          <w:tab w:val="left" w:pos="993"/>
          <w:tab w:val="left" w:pos="1134"/>
          <w:tab w:val="left" w:pos="8931"/>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Информация о результатах контрольно-надзорных мероприятий, проведённых конференциях и семинарах, вступивших в силу нормативных правовых актах размещается в открытом доступе на официальном сайте </w:t>
      </w:r>
      <w:proofErr w:type="spellStart"/>
      <w:r w:rsidRPr="00C70F17">
        <w:rPr>
          <w:rFonts w:ascii="Times New Roman" w:eastAsia="Arial Unicode MS" w:hAnsi="Times New Roman" w:cs="Times New Roman"/>
          <w:color w:val="000000"/>
          <w:sz w:val="28"/>
          <w:szCs w:val="28"/>
          <w:lang w:eastAsia="ru-RU" w:bidi="ru-RU"/>
        </w:rPr>
        <w:t>Ростехнадзора</w:t>
      </w:r>
      <w:proofErr w:type="spellEnd"/>
      <w:r w:rsidRPr="00C70F17">
        <w:rPr>
          <w:rFonts w:ascii="Times New Roman" w:eastAsia="Arial Unicode MS" w:hAnsi="Times New Roman" w:cs="Times New Roman"/>
          <w:color w:val="000000"/>
          <w:sz w:val="28"/>
          <w:szCs w:val="28"/>
          <w:lang w:eastAsia="ru-RU" w:bidi="ru-RU"/>
        </w:rPr>
        <w:t>.</w:t>
      </w:r>
    </w:p>
    <w:p w:rsidR="009F6A3D" w:rsidRPr="00C70F17" w:rsidRDefault="009F6A3D" w:rsidP="008C6158">
      <w:pPr>
        <w:widowControl w:val="0"/>
        <w:tabs>
          <w:tab w:val="left" w:pos="851"/>
          <w:tab w:val="left" w:pos="993"/>
          <w:tab w:val="left" w:pos="1134"/>
          <w:tab w:val="left" w:pos="8931"/>
        </w:tabs>
        <w:spacing w:after="0" w:line="276" w:lineRule="auto"/>
        <w:ind w:firstLine="709"/>
        <w:jc w:val="both"/>
        <w:rPr>
          <w:rFonts w:ascii="Times New Roman" w:eastAsia="Arial Unicode MS" w:hAnsi="Times New Roman" w:cs="Times New Roman"/>
          <w:color w:val="000000"/>
          <w:sz w:val="28"/>
          <w:szCs w:val="28"/>
          <w:lang w:eastAsia="ru-RU" w:bidi="ru-RU"/>
        </w:rPr>
      </w:pPr>
    </w:p>
    <w:p w:rsidR="005F10D0" w:rsidRPr="00C70F17" w:rsidRDefault="005F10D0" w:rsidP="009F6A3D">
      <w:pPr>
        <w:widowControl w:val="0"/>
        <w:numPr>
          <w:ilvl w:val="0"/>
          <w:numId w:val="7"/>
        </w:numPr>
        <w:tabs>
          <w:tab w:val="left" w:pos="851"/>
          <w:tab w:val="left" w:pos="993"/>
          <w:tab w:val="left" w:pos="1134"/>
          <w:tab w:val="left" w:pos="3460"/>
        </w:tabs>
        <w:spacing w:after="0" w:line="276" w:lineRule="auto"/>
        <w:ind w:firstLine="709"/>
        <w:jc w:val="center"/>
        <w:rPr>
          <w:rFonts w:ascii="Times New Roman" w:eastAsia="Times New Roman" w:hAnsi="Times New Roman" w:cs="Times New Roman"/>
          <w:b/>
          <w:bCs/>
          <w:sz w:val="28"/>
          <w:szCs w:val="28"/>
          <w:lang w:eastAsia="ru-RU" w:bidi="ru-RU"/>
        </w:rPr>
      </w:pPr>
      <w:r w:rsidRPr="00C70F17">
        <w:rPr>
          <w:rFonts w:ascii="Times New Roman" w:eastAsia="Times New Roman" w:hAnsi="Times New Roman" w:cs="Times New Roman"/>
          <w:b/>
          <w:bCs/>
          <w:sz w:val="28"/>
          <w:szCs w:val="28"/>
          <w:lang w:eastAsia="ru-RU" w:bidi="ru-RU"/>
        </w:rPr>
        <w:t>Отчетные показатели за 2019-2020 годы и прогноз отчетных показателей на 2021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10"/>
        <w:gridCol w:w="1858"/>
        <w:gridCol w:w="1847"/>
        <w:gridCol w:w="2002"/>
      </w:tblGrid>
      <w:tr w:rsidR="005F10D0" w:rsidRPr="00C70F17" w:rsidTr="00C71C20">
        <w:trPr>
          <w:trHeight w:hRule="exact" w:val="317"/>
          <w:jc w:val="center"/>
        </w:trPr>
        <w:tc>
          <w:tcPr>
            <w:tcW w:w="4010" w:type="dxa"/>
            <w:vMerge w:val="restart"/>
            <w:tcBorders>
              <w:top w:val="single" w:sz="4" w:space="0" w:color="auto"/>
              <w:lef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lastRenderedPageBreak/>
              <w:t>Наименование</w:t>
            </w:r>
          </w:p>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показателя</w:t>
            </w:r>
          </w:p>
        </w:tc>
        <w:tc>
          <w:tcPr>
            <w:tcW w:w="1858" w:type="dxa"/>
            <w:vMerge w:val="restart"/>
            <w:tcBorders>
              <w:top w:val="single" w:sz="4" w:space="0" w:color="auto"/>
              <w:lef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2019 г.</w:t>
            </w:r>
          </w:p>
        </w:tc>
        <w:tc>
          <w:tcPr>
            <w:tcW w:w="1847" w:type="dxa"/>
            <w:vMerge w:val="restart"/>
            <w:tcBorders>
              <w:top w:val="single" w:sz="4" w:space="0" w:color="auto"/>
              <w:lef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2020 г.</w:t>
            </w:r>
          </w:p>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 01.12.2020)</w:t>
            </w:r>
          </w:p>
        </w:tc>
        <w:tc>
          <w:tcPr>
            <w:tcW w:w="2002" w:type="dxa"/>
            <w:tcBorders>
              <w:top w:val="single" w:sz="4" w:space="0" w:color="auto"/>
              <w:left w:val="single" w:sz="4" w:space="0" w:color="auto"/>
              <w:right w:val="single" w:sz="4" w:space="0" w:color="auto"/>
            </w:tcBorders>
            <w:shd w:val="clear" w:color="auto" w:fill="FFFFFF"/>
            <w:vAlign w:val="bottom"/>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Прогноз</w:t>
            </w:r>
          </w:p>
        </w:tc>
      </w:tr>
      <w:tr w:rsidR="005F10D0" w:rsidRPr="00C70F17" w:rsidTr="00C71C20">
        <w:trPr>
          <w:trHeight w:hRule="exact" w:val="655"/>
          <w:jc w:val="center"/>
        </w:trPr>
        <w:tc>
          <w:tcPr>
            <w:tcW w:w="4010" w:type="dxa"/>
            <w:vMerge/>
            <w:tcBorders>
              <w:lef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1858" w:type="dxa"/>
            <w:vMerge/>
            <w:tcBorders>
              <w:lef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1847" w:type="dxa"/>
            <w:vMerge/>
            <w:tcBorders>
              <w:lef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2002" w:type="dxa"/>
            <w:tcBorders>
              <w:top w:val="single" w:sz="4" w:space="0" w:color="auto"/>
              <w:left w:val="single" w:sz="4" w:space="0" w:color="auto"/>
              <w:righ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2021 г.</w:t>
            </w:r>
          </w:p>
        </w:tc>
      </w:tr>
      <w:tr w:rsidR="005F10D0" w:rsidRPr="00C70F17" w:rsidTr="00C71C20">
        <w:trPr>
          <w:trHeight w:hRule="exact" w:val="1897"/>
          <w:jc w:val="center"/>
        </w:trPr>
        <w:tc>
          <w:tcPr>
            <w:tcW w:w="4010" w:type="dxa"/>
            <w:tcBorders>
              <w:top w:val="single" w:sz="4" w:space="0" w:color="auto"/>
              <w:left w:val="single" w:sz="4" w:space="0" w:color="auto"/>
              <w:bottom w:val="single" w:sz="4" w:space="0" w:color="auto"/>
            </w:tcBorders>
            <w:shd w:val="clear" w:color="auto" w:fill="FFFFFF"/>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Количество несчастных случаев со смертельным исходом (смертельных случаев) на поднадзорных объектах (не более, чел.)</w:t>
            </w:r>
          </w:p>
        </w:tc>
        <w:tc>
          <w:tcPr>
            <w:tcW w:w="1858" w:type="dxa"/>
            <w:tcBorders>
              <w:top w:val="single" w:sz="4" w:space="0" w:color="auto"/>
              <w:left w:val="single" w:sz="4" w:space="0" w:color="auto"/>
              <w:bottom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0</w:t>
            </w:r>
          </w:p>
        </w:tc>
        <w:tc>
          <w:tcPr>
            <w:tcW w:w="1847" w:type="dxa"/>
            <w:tcBorders>
              <w:top w:val="single" w:sz="4" w:space="0" w:color="auto"/>
              <w:left w:val="single" w:sz="4" w:space="0" w:color="auto"/>
              <w:bottom w:val="single" w:sz="4" w:space="0" w:color="auto"/>
            </w:tcBorders>
            <w:shd w:val="clear" w:color="auto" w:fill="FFFFFF"/>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0</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rsidR="005F10D0" w:rsidRPr="00C70F17" w:rsidRDefault="005F10D0" w:rsidP="009F6A3D">
            <w:pPr>
              <w:framePr w:w="9716" w:wrap="notBeside" w:vAnchor="text" w:hAnchor="text" w:xAlign="center" w:y="1"/>
              <w:widowControl w:val="0"/>
              <w:tabs>
                <w:tab w:val="left" w:pos="851"/>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0</w:t>
            </w:r>
          </w:p>
        </w:tc>
      </w:tr>
    </w:tbl>
    <w:p w:rsidR="005F10D0" w:rsidRPr="00C70F17" w:rsidRDefault="005F10D0" w:rsidP="008C6158">
      <w:pPr>
        <w:framePr w:w="9716" w:wrap="notBeside" w:vAnchor="text" w:hAnchor="text" w:xAlign="center" w:y="1"/>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5F10D0" w:rsidRPr="00C70F17" w:rsidRDefault="005F10D0" w:rsidP="009F6A3D">
      <w:pPr>
        <w:widowControl w:val="0"/>
        <w:numPr>
          <w:ilvl w:val="0"/>
          <w:numId w:val="7"/>
        </w:numPr>
        <w:tabs>
          <w:tab w:val="left" w:pos="851"/>
          <w:tab w:val="left" w:pos="993"/>
          <w:tab w:val="left" w:pos="1134"/>
          <w:tab w:val="left" w:pos="2273"/>
        </w:tabs>
        <w:spacing w:after="0" w:line="276" w:lineRule="auto"/>
        <w:ind w:firstLine="709"/>
        <w:jc w:val="center"/>
        <w:rPr>
          <w:rFonts w:ascii="Times New Roman" w:eastAsia="Times New Roman" w:hAnsi="Times New Roman" w:cs="Times New Roman"/>
          <w:b/>
          <w:bCs/>
          <w:sz w:val="28"/>
          <w:szCs w:val="28"/>
          <w:lang w:eastAsia="ru-RU" w:bidi="ru-RU"/>
        </w:rPr>
      </w:pPr>
      <w:r w:rsidRPr="00C70F17">
        <w:rPr>
          <w:rFonts w:ascii="Times New Roman" w:eastAsia="Times New Roman" w:hAnsi="Times New Roman" w:cs="Times New Roman"/>
          <w:b/>
          <w:bCs/>
          <w:sz w:val="28"/>
          <w:szCs w:val="28"/>
          <w:lang w:eastAsia="ru-RU" w:bidi="ru-RU"/>
        </w:rPr>
        <w:t xml:space="preserve">Перечень должностных лиц Управления горного надзора </w:t>
      </w:r>
      <w:proofErr w:type="spellStart"/>
      <w:r w:rsidRPr="00C70F17">
        <w:rPr>
          <w:rFonts w:ascii="Times New Roman" w:eastAsia="Times New Roman" w:hAnsi="Times New Roman" w:cs="Times New Roman"/>
          <w:b/>
          <w:bCs/>
          <w:sz w:val="28"/>
          <w:szCs w:val="28"/>
          <w:lang w:eastAsia="ru-RU" w:bidi="ru-RU"/>
        </w:rPr>
        <w:t>Ростехнадзора</w:t>
      </w:r>
      <w:proofErr w:type="spellEnd"/>
      <w:r w:rsidRPr="00C70F17">
        <w:rPr>
          <w:rFonts w:ascii="Times New Roman" w:eastAsia="Times New Roman" w:hAnsi="Times New Roman" w:cs="Times New Roman"/>
          <w:b/>
          <w:bCs/>
          <w:sz w:val="28"/>
          <w:szCs w:val="28"/>
          <w:lang w:eastAsia="ru-RU" w:bidi="ru-RU"/>
        </w:rPr>
        <w:t>, ответственных за организацию и проведение профилактических мероприятий</w:t>
      </w:r>
    </w:p>
    <w:tbl>
      <w:tblPr>
        <w:tblStyle w:val="1"/>
        <w:tblW w:w="0" w:type="auto"/>
        <w:tblLook w:val="04A0" w:firstRow="1" w:lastRow="0" w:firstColumn="1" w:lastColumn="0" w:noHBand="0" w:noVBand="1"/>
      </w:tblPr>
      <w:tblGrid>
        <w:gridCol w:w="3047"/>
        <w:gridCol w:w="3298"/>
        <w:gridCol w:w="3000"/>
      </w:tblGrid>
      <w:tr w:rsidR="005F10D0" w:rsidRPr="00C70F17" w:rsidTr="009F6A3D">
        <w:tc>
          <w:tcPr>
            <w:tcW w:w="3154" w:type="dxa"/>
          </w:tcPr>
          <w:p w:rsidR="005F10D0" w:rsidRPr="00C70F17" w:rsidRDefault="005F10D0" w:rsidP="009F6A3D">
            <w:pPr>
              <w:tabs>
                <w:tab w:val="left" w:pos="851"/>
                <w:tab w:val="left" w:pos="993"/>
                <w:tab w:val="left" w:pos="1134"/>
              </w:tabs>
              <w:spacing w:line="276" w:lineRule="auto"/>
              <w:ind w:firstLine="22"/>
              <w:rPr>
                <w:rFonts w:ascii="Times New Roman" w:hAnsi="Times New Roman" w:cs="Times New Roman"/>
                <w:color w:val="000000"/>
                <w:sz w:val="28"/>
                <w:szCs w:val="28"/>
              </w:rPr>
            </w:pPr>
            <w:r w:rsidRPr="00C70F17">
              <w:rPr>
                <w:rFonts w:ascii="Times New Roman" w:hAnsi="Times New Roman" w:cs="Times New Roman"/>
                <w:color w:val="000000"/>
                <w:sz w:val="28"/>
                <w:szCs w:val="28"/>
              </w:rPr>
              <w:t>Гринякин Геннадий Викторович</w:t>
            </w:r>
          </w:p>
        </w:tc>
        <w:tc>
          <w:tcPr>
            <w:tcW w:w="3360" w:type="dxa"/>
          </w:tcPr>
          <w:p w:rsidR="005F10D0" w:rsidRPr="00C70F17" w:rsidRDefault="005F10D0" w:rsidP="009F6A3D">
            <w:pPr>
              <w:tabs>
                <w:tab w:val="left" w:pos="851"/>
                <w:tab w:val="left" w:pos="993"/>
                <w:tab w:val="left" w:pos="1134"/>
              </w:tabs>
              <w:spacing w:line="276" w:lineRule="auto"/>
              <w:ind w:firstLine="22"/>
              <w:rPr>
                <w:rFonts w:ascii="Times New Roman" w:hAnsi="Times New Roman" w:cs="Times New Roman"/>
                <w:color w:val="000000"/>
                <w:sz w:val="28"/>
                <w:szCs w:val="28"/>
              </w:rPr>
            </w:pPr>
            <w:r w:rsidRPr="00C70F17">
              <w:rPr>
                <w:rFonts w:ascii="Times New Roman" w:hAnsi="Times New Roman" w:cs="Times New Roman"/>
                <w:color w:val="000000"/>
                <w:sz w:val="28"/>
                <w:szCs w:val="28"/>
              </w:rPr>
              <w:t>Начальник межрегионального отдела по надзору в нефтедобывающей промышленности и государственному горному надзору</w:t>
            </w:r>
          </w:p>
        </w:tc>
        <w:tc>
          <w:tcPr>
            <w:tcW w:w="3115" w:type="dxa"/>
          </w:tcPr>
          <w:p w:rsidR="005F10D0" w:rsidRPr="00C70F17" w:rsidRDefault="005F10D0" w:rsidP="009F6A3D">
            <w:pPr>
              <w:tabs>
                <w:tab w:val="left" w:pos="851"/>
                <w:tab w:val="left" w:pos="993"/>
                <w:tab w:val="left" w:pos="1134"/>
              </w:tabs>
              <w:spacing w:line="276" w:lineRule="auto"/>
              <w:ind w:firstLine="22"/>
              <w:rPr>
                <w:rFonts w:ascii="Times New Roman" w:hAnsi="Times New Roman" w:cs="Times New Roman"/>
                <w:color w:val="000000"/>
                <w:sz w:val="28"/>
                <w:szCs w:val="28"/>
              </w:rPr>
            </w:pPr>
            <w:r w:rsidRPr="00C70F17">
              <w:rPr>
                <w:rFonts w:ascii="Times New Roman" w:hAnsi="Times New Roman" w:cs="Times New Roman"/>
                <w:color w:val="000000"/>
                <w:sz w:val="28"/>
                <w:szCs w:val="28"/>
              </w:rPr>
              <w:t>8(843)231-17-15</w:t>
            </w:r>
          </w:p>
        </w:tc>
      </w:tr>
      <w:tr w:rsidR="005F10D0" w:rsidRPr="00C70F17" w:rsidTr="009F6A3D">
        <w:tc>
          <w:tcPr>
            <w:tcW w:w="3154" w:type="dxa"/>
          </w:tcPr>
          <w:p w:rsidR="005F10D0" w:rsidRPr="00C70F17" w:rsidRDefault="005F10D0" w:rsidP="009F6A3D">
            <w:pPr>
              <w:tabs>
                <w:tab w:val="left" w:pos="851"/>
                <w:tab w:val="left" w:pos="993"/>
                <w:tab w:val="left" w:pos="1134"/>
              </w:tabs>
              <w:spacing w:line="276" w:lineRule="auto"/>
              <w:ind w:firstLine="22"/>
              <w:rPr>
                <w:rFonts w:ascii="Times New Roman" w:hAnsi="Times New Roman" w:cs="Times New Roman"/>
                <w:color w:val="000000"/>
                <w:sz w:val="28"/>
                <w:szCs w:val="28"/>
              </w:rPr>
            </w:pPr>
            <w:r w:rsidRPr="00C70F17">
              <w:rPr>
                <w:rFonts w:ascii="Times New Roman" w:hAnsi="Times New Roman" w:cs="Times New Roman"/>
                <w:color w:val="000000"/>
                <w:sz w:val="28"/>
                <w:szCs w:val="28"/>
              </w:rPr>
              <w:t>Исмагилов Ренат Рустамович</w:t>
            </w:r>
          </w:p>
        </w:tc>
        <w:tc>
          <w:tcPr>
            <w:tcW w:w="3360" w:type="dxa"/>
          </w:tcPr>
          <w:p w:rsidR="005F10D0" w:rsidRPr="00C70F17" w:rsidRDefault="005F10D0" w:rsidP="009F6A3D">
            <w:pPr>
              <w:tabs>
                <w:tab w:val="left" w:pos="851"/>
                <w:tab w:val="left" w:pos="993"/>
                <w:tab w:val="left" w:pos="1134"/>
              </w:tabs>
              <w:spacing w:line="276" w:lineRule="auto"/>
              <w:ind w:firstLine="22"/>
              <w:rPr>
                <w:rFonts w:ascii="Times New Roman" w:hAnsi="Times New Roman" w:cs="Times New Roman"/>
                <w:color w:val="000000"/>
                <w:sz w:val="28"/>
                <w:szCs w:val="28"/>
              </w:rPr>
            </w:pPr>
            <w:r w:rsidRPr="00C70F17">
              <w:rPr>
                <w:rFonts w:ascii="Times New Roman" w:hAnsi="Times New Roman" w:cs="Times New Roman"/>
                <w:color w:val="000000"/>
                <w:sz w:val="28"/>
                <w:szCs w:val="28"/>
              </w:rPr>
              <w:t>Главный государственный инспектор межрегионального отдела по надзору в нефтедобывающей промышленности и государственному горному надзору</w:t>
            </w:r>
          </w:p>
        </w:tc>
        <w:tc>
          <w:tcPr>
            <w:tcW w:w="3115" w:type="dxa"/>
          </w:tcPr>
          <w:p w:rsidR="005F10D0" w:rsidRPr="00C70F17" w:rsidRDefault="005F10D0" w:rsidP="009F6A3D">
            <w:pPr>
              <w:tabs>
                <w:tab w:val="left" w:pos="851"/>
                <w:tab w:val="left" w:pos="993"/>
                <w:tab w:val="left" w:pos="1134"/>
              </w:tabs>
              <w:spacing w:line="276" w:lineRule="auto"/>
              <w:ind w:firstLine="22"/>
              <w:rPr>
                <w:rFonts w:ascii="Times New Roman" w:hAnsi="Times New Roman" w:cs="Times New Roman"/>
                <w:color w:val="000000"/>
                <w:sz w:val="28"/>
                <w:szCs w:val="28"/>
              </w:rPr>
            </w:pPr>
            <w:r w:rsidRPr="00C70F17">
              <w:rPr>
                <w:rFonts w:ascii="Times New Roman" w:hAnsi="Times New Roman" w:cs="Times New Roman"/>
                <w:color w:val="000000"/>
                <w:sz w:val="28"/>
                <w:szCs w:val="28"/>
              </w:rPr>
              <w:t>8(843)231-17-59</w:t>
            </w:r>
          </w:p>
        </w:tc>
      </w:tr>
    </w:tbl>
    <w:p w:rsidR="005F10D0" w:rsidRPr="00C70F17" w:rsidRDefault="005F10D0" w:rsidP="008C6158">
      <w:pPr>
        <w:widowControl w:val="0"/>
        <w:tabs>
          <w:tab w:val="left" w:pos="851"/>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5F10D0" w:rsidRDefault="005F10D0" w:rsidP="009F6A3D">
      <w:pPr>
        <w:widowControl w:val="0"/>
        <w:numPr>
          <w:ilvl w:val="0"/>
          <w:numId w:val="7"/>
        </w:numPr>
        <w:tabs>
          <w:tab w:val="left" w:pos="851"/>
          <w:tab w:val="left" w:pos="993"/>
          <w:tab w:val="left" w:pos="1134"/>
          <w:tab w:val="left" w:pos="2891"/>
        </w:tabs>
        <w:spacing w:after="0" w:line="276" w:lineRule="auto"/>
        <w:ind w:firstLine="709"/>
        <w:jc w:val="center"/>
        <w:rPr>
          <w:rFonts w:ascii="Times New Roman" w:eastAsia="Arial Unicode MS" w:hAnsi="Times New Roman" w:cs="Times New Roman"/>
          <w:b/>
          <w:color w:val="000000"/>
          <w:sz w:val="28"/>
          <w:szCs w:val="28"/>
          <w:lang w:eastAsia="ru-RU" w:bidi="ru-RU"/>
        </w:rPr>
      </w:pPr>
      <w:r w:rsidRPr="00C70F17">
        <w:rPr>
          <w:rFonts w:ascii="Times New Roman" w:eastAsia="Arial Unicode MS" w:hAnsi="Times New Roman" w:cs="Times New Roman"/>
          <w:b/>
          <w:color w:val="000000"/>
          <w:sz w:val="28"/>
          <w:szCs w:val="28"/>
          <w:lang w:eastAsia="ru-RU" w:bidi="ru-RU"/>
        </w:rPr>
        <w:t>План мероприятий по профилактике нарушений обязательных требований на 2021 год</w:t>
      </w:r>
    </w:p>
    <w:tbl>
      <w:tblPr>
        <w:tblStyle w:val="a8"/>
        <w:tblW w:w="9639" w:type="dxa"/>
        <w:tblInd w:w="-5" w:type="dxa"/>
        <w:tblLayout w:type="fixed"/>
        <w:tblLook w:val="04A0" w:firstRow="1" w:lastRow="0" w:firstColumn="1" w:lastColumn="0" w:noHBand="0" w:noVBand="1"/>
      </w:tblPr>
      <w:tblGrid>
        <w:gridCol w:w="481"/>
        <w:gridCol w:w="2354"/>
        <w:gridCol w:w="2111"/>
        <w:gridCol w:w="2000"/>
        <w:gridCol w:w="2693"/>
      </w:tblGrid>
      <w:tr w:rsidR="009F6A3D" w:rsidTr="009F6A3D">
        <w:tc>
          <w:tcPr>
            <w:tcW w:w="481" w:type="dxa"/>
            <w:tcBorders>
              <w:top w:val="single" w:sz="4" w:space="0" w:color="auto"/>
              <w:left w:val="single" w:sz="4" w:space="0" w:color="auto"/>
            </w:tcBorders>
            <w:shd w:val="clear" w:color="auto" w:fill="FFFFFF"/>
            <w:vAlign w:val="bottom"/>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w:t>
            </w:r>
          </w:p>
        </w:tc>
        <w:tc>
          <w:tcPr>
            <w:tcW w:w="2354" w:type="dxa"/>
            <w:tcBorders>
              <w:top w:val="single" w:sz="4" w:space="0" w:color="auto"/>
              <w:left w:val="single" w:sz="4" w:space="0" w:color="auto"/>
            </w:tcBorders>
            <w:shd w:val="clear" w:color="auto" w:fill="FFFFFF"/>
            <w:vAlign w:val="bottom"/>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Наименование</w:t>
            </w:r>
          </w:p>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мероприятия</w:t>
            </w:r>
          </w:p>
        </w:tc>
        <w:tc>
          <w:tcPr>
            <w:tcW w:w="2111" w:type="dxa"/>
            <w:tcBorders>
              <w:top w:val="single" w:sz="4" w:space="0" w:color="auto"/>
              <w:left w:val="single" w:sz="4" w:space="0" w:color="auto"/>
            </w:tcBorders>
            <w:shd w:val="clear" w:color="auto" w:fill="FFFFFF"/>
            <w:vAlign w:val="bottom"/>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Периодичность</w:t>
            </w:r>
          </w:p>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проведения</w:t>
            </w:r>
          </w:p>
        </w:tc>
        <w:tc>
          <w:tcPr>
            <w:tcW w:w="2000" w:type="dxa"/>
            <w:tcBorders>
              <w:top w:val="single" w:sz="4" w:space="0" w:color="auto"/>
              <w:left w:val="single" w:sz="4" w:space="0" w:color="auto"/>
            </w:tcBorders>
            <w:shd w:val="clear" w:color="auto" w:fill="FFFFFF"/>
            <w:vAlign w:val="bottom"/>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Поднадзорные</w:t>
            </w:r>
          </w:p>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субъекты</w:t>
            </w:r>
          </w:p>
        </w:tc>
        <w:tc>
          <w:tcPr>
            <w:tcW w:w="2693" w:type="dxa"/>
            <w:tcBorders>
              <w:top w:val="single" w:sz="4" w:space="0" w:color="auto"/>
              <w:left w:val="single" w:sz="4" w:space="0" w:color="auto"/>
              <w:right w:val="single" w:sz="4" w:space="0" w:color="auto"/>
            </w:tcBorders>
            <w:shd w:val="clear" w:color="auto" w:fill="FFFFFF"/>
            <w:vAlign w:val="bottom"/>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Ожидаемые</w:t>
            </w:r>
          </w:p>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результаты</w:t>
            </w:r>
          </w:p>
        </w:tc>
      </w:tr>
      <w:tr w:rsidR="009F6A3D" w:rsidTr="009F6A3D">
        <w:tc>
          <w:tcPr>
            <w:tcW w:w="48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1</w:t>
            </w:r>
          </w:p>
        </w:tc>
        <w:tc>
          <w:tcPr>
            <w:tcW w:w="2354"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Рассмотрение устных и письменных обращений граждан и организаций по </w:t>
            </w:r>
            <w:r w:rsidRPr="00C70F17">
              <w:rPr>
                <w:rFonts w:ascii="Times New Roman" w:eastAsia="Arial Unicode MS" w:hAnsi="Times New Roman" w:cs="Times New Roman"/>
                <w:color w:val="000000"/>
                <w:sz w:val="28"/>
                <w:szCs w:val="28"/>
                <w:lang w:eastAsia="ru-RU" w:bidi="ru-RU"/>
              </w:rPr>
              <w:lastRenderedPageBreak/>
              <w:t>вопросам обязательных требований</w:t>
            </w:r>
          </w:p>
        </w:tc>
        <w:tc>
          <w:tcPr>
            <w:tcW w:w="211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По мере поступления обращений</w:t>
            </w:r>
          </w:p>
        </w:tc>
        <w:tc>
          <w:tcPr>
            <w:tcW w:w="2000"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 эксплуатирующие объекты горнорудной промышленности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Повышение</w:t>
            </w:r>
          </w:p>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информированности</w:t>
            </w:r>
          </w:p>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руководства и персонала поднадзорных субъектов об </w:t>
            </w:r>
            <w:r w:rsidRPr="00C70F17">
              <w:rPr>
                <w:rFonts w:ascii="Times New Roman" w:eastAsia="Arial Unicode MS" w:hAnsi="Times New Roman" w:cs="Times New Roman"/>
                <w:color w:val="000000"/>
                <w:sz w:val="28"/>
                <w:szCs w:val="28"/>
                <w:lang w:eastAsia="ru-RU" w:bidi="ru-RU"/>
              </w:rPr>
              <w:lastRenderedPageBreak/>
              <w:t>обязательных требованиях</w:t>
            </w:r>
          </w:p>
        </w:tc>
      </w:tr>
      <w:tr w:rsidR="009F6A3D" w:rsidTr="009F6A3D">
        <w:tc>
          <w:tcPr>
            <w:tcW w:w="48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2</w:t>
            </w:r>
          </w:p>
        </w:tc>
        <w:tc>
          <w:tcPr>
            <w:tcW w:w="2354"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Обобщение и анализ правоприменительной практики при осуществлении федерального государственного надзора в горнорудной промышленности</w:t>
            </w:r>
          </w:p>
        </w:tc>
        <w:tc>
          <w:tcPr>
            <w:tcW w:w="211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Один раз в полугодие</w:t>
            </w:r>
          </w:p>
        </w:tc>
        <w:tc>
          <w:tcPr>
            <w:tcW w:w="2000"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 эксплуатирующие объекты горнорудной промышленности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Повышение</w:t>
            </w:r>
          </w:p>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информирован</w:t>
            </w:r>
          </w:p>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proofErr w:type="spellStart"/>
            <w:r w:rsidRPr="00C70F17">
              <w:rPr>
                <w:rFonts w:ascii="Times New Roman" w:eastAsia="Arial Unicode MS" w:hAnsi="Times New Roman" w:cs="Times New Roman"/>
                <w:color w:val="000000"/>
                <w:sz w:val="28"/>
                <w:szCs w:val="28"/>
                <w:lang w:eastAsia="ru-RU" w:bidi="ru-RU"/>
              </w:rPr>
              <w:t>ности</w:t>
            </w:r>
            <w:proofErr w:type="spellEnd"/>
          </w:p>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руководства и персонала поднадзорных субъектов об обязательных требованиях</w:t>
            </w:r>
          </w:p>
        </w:tc>
      </w:tr>
      <w:tr w:rsidR="009F6A3D" w:rsidTr="009F6A3D">
        <w:tc>
          <w:tcPr>
            <w:tcW w:w="48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3</w:t>
            </w:r>
          </w:p>
        </w:tc>
        <w:tc>
          <w:tcPr>
            <w:tcW w:w="2354"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Проведение семинаров и </w:t>
            </w:r>
            <w:proofErr w:type="spellStart"/>
            <w:r w:rsidRPr="00C70F17">
              <w:rPr>
                <w:rFonts w:ascii="Times New Roman" w:eastAsia="Arial Unicode MS" w:hAnsi="Times New Roman" w:cs="Times New Roman"/>
                <w:color w:val="000000"/>
                <w:sz w:val="28"/>
                <w:szCs w:val="28"/>
                <w:lang w:eastAsia="ru-RU" w:bidi="ru-RU"/>
              </w:rPr>
              <w:t>вебинаров</w:t>
            </w:r>
            <w:proofErr w:type="spellEnd"/>
          </w:p>
        </w:tc>
        <w:tc>
          <w:tcPr>
            <w:tcW w:w="211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течение года</w:t>
            </w:r>
          </w:p>
        </w:tc>
        <w:tc>
          <w:tcPr>
            <w:tcW w:w="2000" w:type="dxa"/>
            <w:tcBorders>
              <w:top w:val="single" w:sz="4" w:space="0" w:color="auto"/>
              <w:left w:val="single" w:sz="4" w:space="0" w:color="auto"/>
              <w:bottom w:val="single" w:sz="4" w:space="0" w:color="auto"/>
            </w:tcBorders>
            <w:shd w:val="clear" w:color="auto" w:fill="FFFFFF"/>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 эксплуатирующие объекты горнорудной промышленности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Информирование руководства и персонала поднадзорных субъектов об обязательных требованиях</w:t>
            </w:r>
          </w:p>
        </w:tc>
      </w:tr>
      <w:tr w:rsidR="009F6A3D" w:rsidTr="009F6A3D">
        <w:tc>
          <w:tcPr>
            <w:tcW w:w="48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4</w:t>
            </w:r>
          </w:p>
        </w:tc>
        <w:tc>
          <w:tcPr>
            <w:tcW w:w="2354"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Систематическое информирование предприятий о произошедших авариях и несчастных случаях</w:t>
            </w:r>
          </w:p>
        </w:tc>
        <w:tc>
          <w:tcPr>
            <w:tcW w:w="2111" w:type="dxa"/>
            <w:tcBorders>
              <w:top w:val="single" w:sz="4" w:space="0" w:color="auto"/>
              <w:left w:val="single" w:sz="4" w:space="0" w:color="auto"/>
              <w:bottom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течение года</w:t>
            </w:r>
          </w:p>
        </w:tc>
        <w:tc>
          <w:tcPr>
            <w:tcW w:w="2000" w:type="dxa"/>
            <w:tcBorders>
              <w:top w:val="single" w:sz="4" w:space="0" w:color="auto"/>
              <w:left w:val="single" w:sz="4" w:space="0" w:color="auto"/>
              <w:bottom w:val="single" w:sz="4" w:space="0" w:color="auto"/>
            </w:tcBorders>
            <w:shd w:val="clear" w:color="auto" w:fill="FFFFFF"/>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 эксплуатирующие объекты горнорудной промышленности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F6A3D" w:rsidRPr="00C70F17" w:rsidRDefault="009F6A3D" w:rsidP="009F6A3D">
            <w:pPr>
              <w:widowControl w:val="0"/>
              <w:tabs>
                <w:tab w:val="left" w:pos="851"/>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Информирование руководства и персонала поднадзорных субъектов об обязательных требованиях</w:t>
            </w:r>
          </w:p>
        </w:tc>
      </w:tr>
    </w:tbl>
    <w:p w:rsidR="009F6A3D" w:rsidRPr="00C70F17" w:rsidRDefault="009F6A3D" w:rsidP="009F6A3D">
      <w:pPr>
        <w:widowControl w:val="0"/>
        <w:tabs>
          <w:tab w:val="left" w:pos="851"/>
          <w:tab w:val="left" w:pos="993"/>
          <w:tab w:val="left" w:pos="1134"/>
          <w:tab w:val="left" w:pos="2891"/>
        </w:tabs>
        <w:spacing w:after="0" w:line="276" w:lineRule="auto"/>
        <w:ind w:left="709"/>
        <w:rPr>
          <w:rFonts w:ascii="Times New Roman" w:eastAsia="Arial Unicode MS" w:hAnsi="Times New Roman" w:cs="Times New Roman"/>
          <w:b/>
          <w:color w:val="000000"/>
          <w:sz w:val="28"/>
          <w:szCs w:val="28"/>
          <w:lang w:eastAsia="ru-RU" w:bidi="ru-RU"/>
        </w:rPr>
      </w:pPr>
    </w:p>
    <w:p w:rsidR="006C5377" w:rsidRPr="00C70F17" w:rsidRDefault="006C5377" w:rsidP="009F6A3D">
      <w:pPr>
        <w:tabs>
          <w:tab w:val="left" w:pos="1134"/>
        </w:tabs>
        <w:spacing w:after="0" w:line="276" w:lineRule="auto"/>
        <w:ind w:firstLine="709"/>
        <w:contextualSpacing/>
        <w:jc w:val="center"/>
        <w:rPr>
          <w:rFonts w:ascii="Times New Roman" w:hAnsi="Times New Roman" w:cs="Times New Roman"/>
          <w:b/>
          <w:i/>
          <w:sz w:val="28"/>
          <w:szCs w:val="28"/>
        </w:rPr>
      </w:pPr>
      <w:r w:rsidRPr="00C70F17">
        <w:rPr>
          <w:rFonts w:ascii="Times New Roman" w:hAnsi="Times New Roman" w:cs="Times New Roman"/>
          <w:b/>
          <w:i/>
          <w:sz w:val="28"/>
          <w:szCs w:val="28"/>
        </w:rPr>
        <w:t>Федеральный государственный надзор в области безопасности оборудования, работающего под избыточным давлением,</w:t>
      </w:r>
      <w:r w:rsidR="009F6A3D">
        <w:rPr>
          <w:rFonts w:ascii="Times New Roman" w:hAnsi="Times New Roman" w:cs="Times New Roman"/>
          <w:b/>
          <w:i/>
          <w:sz w:val="28"/>
          <w:szCs w:val="28"/>
        </w:rPr>
        <w:t xml:space="preserve"> </w:t>
      </w:r>
      <w:r w:rsidRPr="00C70F17">
        <w:rPr>
          <w:rFonts w:ascii="Times New Roman" w:hAnsi="Times New Roman" w:cs="Times New Roman"/>
          <w:b/>
          <w:i/>
          <w:sz w:val="28"/>
          <w:szCs w:val="28"/>
        </w:rPr>
        <w:t>и за опасными производственными объектами, на которых</w:t>
      </w:r>
      <w:r w:rsidR="009F6A3D">
        <w:rPr>
          <w:rFonts w:ascii="Times New Roman" w:hAnsi="Times New Roman" w:cs="Times New Roman"/>
          <w:b/>
          <w:i/>
          <w:sz w:val="28"/>
          <w:szCs w:val="28"/>
        </w:rPr>
        <w:t xml:space="preserve"> </w:t>
      </w:r>
      <w:r w:rsidRPr="00C70F17">
        <w:rPr>
          <w:rFonts w:ascii="Times New Roman" w:hAnsi="Times New Roman" w:cs="Times New Roman"/>
          <w:b/>
          <w:i/>
          <w:sz w:val="28"/>
          <w:szCs w:val="28"/>
        </w:rPr>
        <w:t>используются подъемные сооружения</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b/>
          <w:i/>
          <w:sz w:val="28"/>
          <w:szCs w:val="28"/>
        </w:rPr>
      </w:pPr>
    </w:p>
    <w:p w:rsidR="006C5377" w:rsidRPr="00C70F17" w:rsidRDefault="006C5377" w:rsidP="009F6A3D">
      <w:pPr>
        <w:pStyle w:val="a7"/>
        <w:numPr>
          <w:ilvl w:val="0"/>
          <w:numId w:val="14"/>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Краткий анализ текущего состояния поднадзорной среды</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Общее количество оборудования, работающего под избыточным давлением, эксплуатируемого на поднадзорных предприятиях и организациях, составляет 16121, из них:</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2510 котлов отечественного и импортного производства;</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lastRenderedPageBreak/>
        <w:t>11550 сосудов, работающих под избыточным давлением отечественного и импортного производства;</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2061 трубопровод пара и горячей воды.</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Количество подъемных сооружений составляет 9500, из них:</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7924 грузоподъемных крана отечественного и импортного производства;</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1027 подъемников-вышек отечественного и импортного производства;</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4 пассажирских канатных дороги;</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7 буксировочных канатных дороги;</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10 эскалаторов в метрополитенах;</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528 строительных подъемников отечественного и импортного производства. </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p>
    <w:p w:rsidR="006C5377" w:rsidRPr="00C70F17" w:rsidRDefault="006C5377" w:rsidP="009F6A3D">
      <w:pPr>
        <w:tabs>
          <w:tab w:val="left" w:pos="1134"/>
        </w:tabs>
        <w:spacing w:after="0" w:line="276" w:lineRule="auto"/>
        <w:ind w:firstLine="709"/>
        <w:contextualSpacing/>
        <w:jc w:val="center"/>
        <w:rPr>
          <w:rFonts w:ascii="Times New Roman" w:hAnsi="Times New Roman" w:cs="Times New Roman"/>
          <w:b/>
          <w:sz w:val="28"/>
          <w:szCs w:val="28"/>
        </w:rPr>
      </w:pPr>
      <w:r w:rsidRPr="00C70F17">
        <w:rPr>
          <w:rFonts w:ascii="Times New Roman" w:hAnsi="Times New Roman" w:cs="Times New Roman"/>
          <w:b/>
          <w:sz w:val="28"/>
          <w:szCs w:val="28"/>
        </w:rPr>
        <w:t>2. Описание ключевых наиболее значимых рисков.</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Ключевым и наиболее значимым риском является риск аварий на объектах котлонадзора и подъемных сооружениях.</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Отсутствие плановых контрольно-надзорных мероприятий приводит к невозможности оценки объективности и достоверности представляемых предприятиями отчетов о производственном контроле, в частности: фактического количества эксплуатируемых кранов, числа аттестованного персонала.</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Общий износ оборудования и отсутствие на данный момент федерального органа исполнительной власти, уполномоченного на осуществление контроля (надзора) за соблюдением требований Правил организации безопасного использования и содержания эскалаторов, за исключением эскалаторов в метрополитенах, утвержденных постановлением Правительства Российской Федерации от 24 июня 2017 № 743 (далее-Правила, объекты), исключает возможность проверки соблюдения требований, указанных Правил в отношении организаций, осуществляющих деятельность по техническому обслуживанию объектов, что напрямую сказывается на уровне безопасности при их эксплуатации.</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p>
    <w:p w:rsidR="006C5377" w:rsidRPr="00C70F17" w:rsidRDefault="006C5377" w:rsidP="009F6A3D">
      <w:pPr>
        <w:tabs>
          <w:tab w:val="left" w:pos="1134"/>
        </w:tabs>
        <w:spacing w:after="0" w:line="276" w:lineRule="auto"/>
        <w:ind w:firstLine="709"/>
        <w:contextualSpacing/>
        <w:jc w:val="center"/>
        <w:rPr>
          <w:rFonts w:ascii="Times New Roman" w:hAnsi="Times New Roman" w:cs="Times New Roman"/>
          <w:b/>
          <w:sz w:val="28"/>
          <w:szCs w:val="28"/>
        </w:rPr>
      </w:pPr>
      <w:r w:rsidRPr="00C70F17">
        <w:rPr>
          <w:rFonts w:ascii="Times New Roman" w:hAnsi="Times New Roman" w:cs="Times New Roman"/>
          <w:b/>
          <w:sz w:val="28"/>
          <w:szCs w:val="28"/>
        </w:rPr>
        <w:t>3. Текущие и ожидаемые тенденции, которые могут оказать воздействие на состояние поднадзорной среды.</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В качестве текущих и ожидаемых тенденций можно отметить: замедление темпа роста поднадзорных технических устройств, отработавших нормативный срок службы, основной причиной которого является увеличение </w:t>
      </w:r>
      <w:r w:rsidRPr="00C70F17">
        <w:rPr>
          <w:rFonts w:ascii="Times New Roman" w:hAnsi="Times New Roman" w:cs="Times New Roman"/>
          <w:sz w:val="28"/>
          <w:szCs w:val="28"/>
        </w:rPr>
        <w:lastRenderedPageBreak/>
        <w:t>вновь вводимого в эксплуатацию нового оборудования, работающего под избыточным давлением.</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Основной причиной снижения уровня промышленной безопасности в области надзора за оборудованием, работающим под избыточным давлением, и подъемными сооружениями является большое количество находящегося в эксплуатации оборудования, отработавшего свой расчетный ресурс, а также низкая исполнительская дисциплина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p>
    <w:p w:rsidR="006C5377" w:rsidRPr="00C70F17" w:rsidRDefault="006C5377" w:rsidP="009F6A3D">
      <w:pPr>
        <w:tabs>
          <w:tab w:val="left" w:pos="1134"/>
        </w:tabs>
        <w:spacing w:after="0" w:line="276" w:lineRule="auto"/>
        <w:ind w:firstLine="709"/>
        <w:contextualSpacing/>
        <w:jc w:val="center"/>
        <w:rPr>
          <w:rFonts w:ascii="Times New Roman" w:hAnsi="Times New Roman" w:cs="Times New Roman"/>
          <w:b/>
          <w:sz w:val="28"/>
          <w:szCs w:val="28"/>
        </w:rPr>
      </w:pPr>
      <w:r w:rsidRPr="00C70F17">
        <w:rPr>
          <w:rFonts w:ascii="Times New Roman" w:hAnsi="Times New Roman" w:cs="Times New Roman"/>
          <w:b/>
          <w:sz w:val="28"/>
          <w:szCs w:val="28"/>
        </w:rPr>
        <w:t>4. Текущий уровень развития профилактических мероприятий.</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официальном сайте Приволжского управления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в сети «Интернет» размещены Перечни нормативных правовых актов, содержащих обязательные требования для федерального государственного надзора в области промышленной безопасности опасных производственных объектов, в составе которых эксплуатируется оборудование, работающее под избыточным давлением, и подъемные сооружения.</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Каждые полгода готовятся обзоры правоприменительной практики.</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В целях недопущения и профилактики нарушений обязательных требований ведется разъяснительная работа и оказывается методологическая помощь Центральным управлением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В рамках указанной работы в адрес Приволжского управления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направлено 3 информационных письма по вопросам ввода в эксплуатацию объектов котлонадзора и результатов расследования аварий и несчастных случаев при эксплуатации трубопроводов тепловых сетей.</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Регулярно актуализируются перечни типовых нарушений в области промышленной безопасности оборудования, работающего под избыточным давлением.</w:t>
      </w:r>
    </w:p>
    <w:p w:rsidR="006C5377" w:rsidRPr="00C70F17" w:rsidRDefault="006C5377"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В 2020 году за разъяснениями требований федеральных норм и правил в области промышленной безопасности в </w:t>
      </w:r>
      <w:proofErr w:type="spellStart"/>
      <w:r w:rsidRPr="00C70F17">
        <w:rPr>
          <w:rFonts w:ascii="Times New Roman" w:hAnsi="Times New Roman" w:cs="Times New Roman"/>
          <w:sz w:val="28"/>
          <w:szCs w:val="28"/>
        </w:rPr>
        <w:t>Ростехнадзор</w:t>
      </w:r>
      <w:proofErr w:type="spellEnd"/>
      <w:r w:rsidRPr="00C70F17">
        <w:rPr>
          <w:rFonts w:ascii="Times New Roman" w:hAnsi="Times New Roman" w:cs="Times New Roman"/>
          <w:sz w:val="28"/>
          <w:szCs w:val="28"/>
        </w:rPr>
        <w:t xml:space="preserve"> обращались граждане, в ходе которых давались разъяснения по вопросам о вводе в эксплуатацию оборудования, работающего под избыточным давлением, регистрации опасных производственных объектов, о постановке на учет оборудования, о проведении технического освидетельствования оборудования и т.д.</w:t>
      </w:r>
    </w:p>
    <w:p w:rsidR="002E6803" w:rsidRPr="00C70F17" w:rsidRDefault="002E6803" w:rsidP="008C6158">
      <w:pPr>
        <w:tabs>
          <w:tab w:val="left" w:pos="1134"/>
        </w:tabs>
        <w:spacing w:after="0" w:line="276" w:lineRule="auto"/>
        <w:ind w:firstLine="709"/>
        <w:contextualSpacing/>
        <w:jc w:val="both"/>
        <w:rPr>
          <w:rFonts w:ascii="Times New Roman" w:hAnsi="Times New Roman" w:cs="Times New Roman"/>
          <w:b/>
          <w:sz w:val="28"/>
          <w:szCs w:val="28"/>
        </w:rPr>
      </w:pPr>
    </w:p>
    <w:p w:rsidR="006C5377" w:rsidRPr="00C70F17" w:rsidRDefault="006C5377" w:rsidP="009F6A3D">
      <w:pPr>
        <w:tabs>
          <w:tab w:val="left" w:pos="1134"/>
        </w:tabs>
        <w:spacing w:after="0" w:line="276" w:lineRule="auto"/>
        <w:ind w:firstLine="709"/>
        <w:contextualSpacing/>
        <w:jc w:val="center"/>
        <w:rPr>
          <w:rFonts w:ascii="Times New Roman" w:hAnsi="Times New Roman" w:cs="Times New Roman"/>
          <w:b/>
          <w:sz w:val="28"/>
          <w:szCs w:val="28"/>
        </w:rPr>
      </w:pPr>
      <w:r w:rsidRPr="00C70F17">
        <w:rPr>
          <w:rFonts w:ascii="Times New Roman" w:hAnsi="Times New Roman" w:cs="Times New Roman"/>
          <w:b/>
          <w:sz w:val="28"/>
          <w:szCs w:val="28"/>
        </w:rPr>
        <w:lastRenderedPageBreak/>
        <w:t>5. Отчетные показатели за 2019-2020 годы и прогноз отчетных показателей на 2021 год.</w:t>
      </w:r>
    </w:p>
    <w:tbl>
      <w:tblPr>
        <w:tblStyle w:val="a8"/>
        <w:tblW w:w="0" w:type="auto"/>
        <w:tblLook w:val="04A0" w:firstRow="1" w:lastRow="0" w:firstColumn="1" w:lastColumn="0" w:noHBand="0" w:noVBand="1"/>
      </w:tblPr>
      <w:tblGrid>
        <w:gridCol w:w="2614"/>
        <w:gridCol w:w="2233"/>
        <w:gridCol w:w="2233"/>
        <w:gridCol w:w="2265"/>
      </w:tblGrid>
      <w:tr w:rsidR="006C5377" w:rsidRPr="00C70F17" w:rsidTr="009F6A3D">
        <w:tc>
          <w:tcPr>
            <w:tcW w:w="2655" w:type="dxa"/>
          </w:tcPr>
          <w:p w:rsidR="006C5377" w:rsidRPr="00C70F17" w:rsidRDefault="006C5377" w:rsidP="009F6A3D">
            <w:pPr>
              <w:tabs>
                <w:tab w:val="left" w:pos="1134"/>
              </w:tabs>
              <w:spacing w:line="276" w:lineRule="auto"/>
              <w:contextualSpacing/>
              <w:jc w:val="center"/>
              <w:rPr>
                <w:rFonts w:ascii="Times New Roman" w:hAnsi="Times New Roman" w:cs="Times New Roman"/>
                <w:i/>
                <w:sz w:val="28"/>
                <w:szCs w:val="28"/>
              </w:rPr>
            </w:pPr>
            <w:r w:rsidRPr="00C70F17">
              <w:rPr>
                <w:rFonts w:ascii="Times New Roman" w:hAnsi="Times New Roman" w:cs="Times New Roman"/>
                <w:i/>
                <w:sz w:val="28"/>
                <w:szCs w:val="28"/>
              </w:rPr>
              <w:t>Наименование</w:t>
            </w:r>
          </w:p>
          <w:p w:rsidR="006C5377" w:rsidRPr="00C70F17" w:rsidRDefault="006C5377" w:rsidP="009F6A3D">
            <w:pPr>
              <w:tabs>
                <w:tab w:val="left" w:pos="1134"/>
              </w:tabs>
              <w:spacing w:line="276" w:lineRule="auto"/>
              <w:contextualSpacing/>
              <w:jc w:val="center"/>
              <w:rPr>
                <w:rFonts w:ascii="Times New Roman" w:hAnsi="Times New Roman" w:cs="Times New Roman"/>
                <w:b/>
                <w:sz w:val="28"/>
                <w:szCs w:val="28"/>
              </w:rPr>
            </w:pPr>
            <w:r w:rsidRPr="00C70F17">
              <w:rPr>
                <w:rFonts w:ascii="Times New Roman" w:hAnsi="Times New Roman" w:cs="Times New Roman"/>
                <w:i/>
                <w:sz w:val="28"/>
                <w:szCs w:val="28"/>
              </w:rPr>
              <w:t>показателя</w:t>
            </w:r>
          </w:p>
        </w:tc>
        <w:tc>
          <w:tcPr>
            <w:tcW w:w="2322" w:type="dxa"/>
          </w:tcPr>
          <w:p w:rsidR="006C5377" w:rsidRPr="00C70F17" w:rsidRDefault="006C5377" w:rsidP="009F6A3D">
            <w:pPr>
              <w:tabs>
                <w:tab w:val="left" w:pos="1134"/>
              </w:tabs>
              <w:spacing w:line="276" w:lineRule="auto"/>
              <w:contextualSpacing/>
              <w:jc w:val="center"/>
              <w:rPr>
                <w:rFonts w:ascii="Times New Roman" w:hAnsi="Times New Roman" w:cs="Times New Roman"/>
                <w:i/>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i/>
                <w:sz w:val="28"/>
                <w:szCs w:val="28"/>
              </w:rPr>
            </w:pPr>
            <w:r w:rsidRPr="00C70F17">
              <w:rPr>
                <w:rFonts w:ascii="Times New Roman" w:hAnsi="Times New Roman" w:cs="Times New Roman"/>
                <w:i/>
                <w:sz w:val="28"/>
                <w:szCs w:val="28"/>
              </w:rPr>
              <w:t>2019 год</w:t>
            </w:r>
          </w:p>
        </w:tc>
        <w:tc>
          <w:tcPr>
            <w:tcW w:w="2322" w:type="dxa"/>
          </w:tcPr>
          <w:p w:rsidR="006C5377" w:rsidRPr="00C70F17" w:rsidRDefault="006C5377" w:rsidP="009F6A3D">
            <w:pPr>
              <w:tabs>
                <w:tab w:val="left" w:pos="1134"/>
              </w:tabs>
              <w:spacing w:line="276" w:lineRule="auto"/>
              <w:contextualSpacing/>
              <w:jc w:val="center"/>
              <w:rPr>
                <w:rFonts w:ascii="Times New Roman" w:hAnsi="Times New Roman" w:cs="Times New Roman"/>
                <w:i/>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i/>
                <w:sz w:val="28"/>
                <w:szCs w:val="28"/>
              </w:rPr>
            </w:pPr>
            <w:r w:rsidRPr="00C70F17">
              <w:rPr>
                <w:rFonts w:ascii="Times New Roman" w:hAnsi="Times New Roman" w:cs="Times New Roman"/>
                <w:i/>
                <w:sz w:val="28"/>
                <w:szCs w:val="28"/>
              </w:rPr>
              <w:t>2020 год</w:t>
            </w:r>
          </w:p>
        </w:tc>
        <w:tc>
          <w:tcPr>
            <w:tcW w:w="2330" w:type="dxa"/>
          </w:tcPr>
          <w:p w:rsidR="006C5377" w:rsidRPr="00C70F17" w:rsidRDefault="006C5377" w:rsidP="009F6A3D">
            <w:pPr>
              <w:tabs>
                <w:tab w:val="left" w:pos="1134"/>
              </w:tabs>
              <w:spacing w:line="276" w:lineRule="auto"/>
              <w:contextualSpacing/>
              <w:jc w:val="center"/>
              <w:rPr>
                <w:rFonts w:ascii="Times New Roman" w:hAnsi="Times New Roman" w:cs="Times New Roman"/>
                <w:i/>
                <w:sz w:val="28"/>
                <w:szCs w:val="28"/>
              </w:rPr>
            </w:pPr>
            <w:r w:rsidRPr="00C70F17">
              <w:rPr>
                <w:rFonts w:ascii="Times New Roman" w:hAnsi="Times New Roman" w:cs="Times New Roman"/>
                <w:i/>
                <w:sz w:val="28"/>
                <w:szCs w:val="28"/>
              </w:rPr>
              <w:t>Прогноз на</w:t>
            </w:r>
          </w:p>
          <w:p w:rsidR="006C5377" w:rsidRPr="00C70F17" w:rsidRDefault="006C5377" w:rsidP="009F6A3D">
            <w:pPr>
              <w:tabs>
                <w:tab w:val="left" w:pos="1134"/>
              </w:tabs>
              <w:spacing w:line="276" w:lineRule="auto"/>
              <w:contextualSpacing/>
              <w:jc w:val="center"/>
              <w:rPr>
                <w:rFonts w:ascii="Times New Roman" w:hAnsi="Times New Roman" w:cs="Times New Roman"/>
                <w:i/>
                <w:sz w:val="28"/>
                <w:szCs w:val="28"/>
              </w:rPr>
            </w:pPr>
            <w:r w:rsidRPr="00C70F17">
              <w:rPr>
                <w:rFonts w:ascii="Times New Roman" w:hAnsi="Times New Roman" w:cs="Times New Roman"/>
                <w:i/>
                <w:sz w:val="28"/>
                <w:szCs w:val="28"/>
              </w:rPr>
              <w:t>2021 год</w:t>
            </w:r>
          </w:p>
        </w:tc>
      </w:tr>
      <w:tr w:rsidR="006C5377" w:rsidRPr="00C70F17" w:rsidTr="009F6A3D">
        <w:tc>
          <w:tcPr>
            <w:tcW w:w="2655" w:type="dxa"/>
          </w:tcPr>
          <w:p w:rsidR="006C5377" w:rsidRPr="00C70F17" w:rsidRDefault="006C5377" w:rsidP="009F6A3D">
            <w:pPr>
              <w:tabs>
                <w:tab w:val="left" w:pos="1134"/>
              </w:tabs>
              <w:spacing w:line="276" w:lineRule="auto"/>
              <w:contextualSpacing/>
              <w:rPr>
                <w:rFonts w:ascii="Times New Roman" w:hAnsi="Times New Roman" w:cs="Times New Roman"/>
                <w:b/>
                <w:sz w:val="28"/>
                <w:szCs w:val="28"/>
              </w:rPr>
            </w:pPr>
            <w:r w:rsidRPr="00C70F17">
              <w:rPr>
                <w:rFonts w:ascii="Times New Roman" w:hAnsi="Times New Roman" w:cs="Times New Roman"/>
                <w:sz w:val="28"/>
                <w:szCs w:val="28"/>
              </w:rPr>
              <w:t>Количество аварий</w:t>
            </w:r>
            <w:r w:rsidRPr="00C70F17">
              <w:rPr>
                <w:rFonts w:ascii="Times New Roman" w:hAnsi="Times New Roman" w:cs="Times New Roman"/>
                <w:b/>
                <w:sz w:val="28"/>
                <w:szCs w:val="28"/>
              </w:rPr>
              <w:t xml:space="preserve"> </w:t>
            </w:r>
            <w:r w:rsidRPr="00C70F17">
              <w:rPr>
                <w:rFonts w:ascii="Times New Roman" w:hAnsi="Times New Roman" w:cs="Times New Roman"/>
                <w:sz w:val="28"/>
                <w:szCs w:val="28"/>
              </w:rPr>
              <w:t>оборудования, работающего под избыточным давлением</w:t>
            </w:r>
            <w:r w:rsidRPr="00C70F17">
              <w:rPr>
                <w:rFonts w:ascii="Times New Roman" w:hAnsi="Times New Roman" w:cs="Times New Roman"/>
                <w:b/>
                <w:sz w:val="28"/>
                <w:szCs w:val="28"/>
              </w:rPr>
              <w:t xml:space="preserve"> </w:t>
            </w:r>
          </w:p>
        </w:tc>
        <w:tc>
          <w:tcPr>
            <w:tcW w:w="2322" w:type="dxa"/>
          </w:tcPr>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2322" w:type="dxa"/>
          </w:tcPr>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2330" w:type="dxa"/>
          </w:tcPr>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6C5377" w:rsidRPr="00C70F17" w:rsidTr="009F6A3D">
        <w:tc>
          <w:tcPr>
            <w:tcW w:w="2655" w:type="dxa"/>
          </w:tcPr>
          <w:p w:rsidR="006C5377" w:rsidRPr="00C70F17" w:rsidRDefault="006C5377" w:rsidP="009F6A3D">
            <w:pPr>
              <w:tabs>
                <w:tab w:val="left" w:pos="1134"/>
              </w:tabs>
              <w:spacing w:line="276" w:lineRule="auto"/>
              <w:contextualSpacing/>
              <w:rPr>
                <w:rFonts w:ascii="Times New Roman" w:hAnsi="Times New Roman" w:cs="Times New Roman"/>
                <w:b/>
                <w:sz w:val="28"/>
                <w:szCs w:val="28"/>
              </w:rPr>
            </w:pPr>
            <w:r w:rsidRPr="00C70F17">
              <w:rPr>
                <w:rFonts w:ascii="Times New Roman" w:hAnsi="Times New Roman" w:cs="Times New Roman"/>
                <w:sz w:val="28"/>
                <w:szCs w:val="28"/>
              </w:rPr>
              <w:t>Количество аварий</w:t>
            </w:r>
            <w:r w:rsidRPr="00C70F17">
              <w:rPr>
                <w:rFonts w:ascii="Times New Roman" w:hAnsi="Times New Roman" w:cs="Times New Roman"/>
                <w:b/>
                <w:sz w:val="28"/>
                <w:szCs w:val="28"/>
              </w:rPr>
              <w:t xml:space="preserve"> </w:t>
            </w:r>
            <w:r w:rsidRPr="00C70F17">
              <w:rPr>
                <w:rFonts w:ascii="Times New Roman" w:hAnsi="Times New Roman" w:cs="Times New Roman"/>
                <w:sz w:val="28"/>
                <w:szCs w:val="28"/>
              </w:rPr>
              <w:t>подъемных сооружений, в том числе на опасных объектах</w:t>
            </w:r>
          </w:p>
        </w:tc>
        <w:tc>
          <w:tcPr>
            <w:tcW w:w="2322" w:type="dxa"/>
          </w:tcPr>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2322" w:type="dxa"/>
          </w:tcPr>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r w:rsidRPr="00C70F17">
              <w:rPr>
                <w:rFonts w:ascii="Times New Roman" w:hAnsi="Times New Roman" w:cs="Times New Roman"/>
                <w:sz w:val="28"/>
                <w:szCs w:val="28"/>
              </w:rPr>
              <w:t>6</w:t>
            </w:r>
          </w:p>
        </w:tc>
        <w:tc>
          <w:tcPr>
            <w:tcW w:w="2330" w:type="dxa"/>
          </w:tcPr>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p>
          <w:p w:rsidR="006C5377" w:rsidRPr="00C70F17" w:rsidRDefault="006C5377" w:rsidP="009F6A3D">
            <w:pPr>
              <w:tabs>
                <w:tab w:val="left" w:pos="1134"/>
              </w:tabs>
              <w:spacing w:line="276" w:lineRule="auto"/>
              <w:contextualSpacing/>
              <w:rPr>
                <w:rFonts w:ascii="Times New Roman" w:hAnsi="Times New Roman" w:cs="Times New Roman"/>
                <w:sz w:val="28"/>
                <w:szCs w:val="28"/>
              </w:rPr>
            </w:pPr>
          </w:p>
          <w:p w:rsidR="006C5377" w:rsidRPr="00C70F17" w:rsidRDefault="006C5377" w:rsidP="009F6A3D">
            <w:pPr>
              <w:tabs>
                <w:tab w:val="left" w:pos="1134"/>
              </w:tabs>
              <w:spacing w:line="276" w:lineRule="auto"/>
              <w:contextualSpacing/>
              <w:jc w:val="center"/>
              <w:rPr>
                <w:rFonts w:ascii="Times New Roman" w:hAnsi="Times New Roman" w:cs="Times New Roman"/>
                <w:sz w:val="28"/>
                <w:szCs w:val="28"/>
              </w:rPr>
            </w:pPr>
            <w:r w:rsidRPr="00C70F17">
              <w:rPr>
                <w:rFonts w:ascii="Times New Roman" w:hAnsi="Times New Roman" w:cs="Times New Roman"/>
                <w:sz w:val="28"/>
                <w:szCs w:val="28"/>
              </w:rPr>
              <w:t>5</w:t>
            </w:r>
          </w:p>
        </w:tc>
      </w:tr>
    </w:tbl>
    <w:p w:rsidR="00B3631B" w:rsidRPr="00C70F17" w:rsidRDefault="00B3631B" w:rsidP="008C6158">
      <w:pPr>
        <w:tabs>
          <w:tab w:val="left" w:pos="1134"/>
        </w:tabs>
        <w:spacing w:after="0" w:line="276" w:lineRule="auto"/>
        <w:ind w:firstLine="709"/>
        <w:contextualSpacing/>
        <w:jc w:val="both"/>
        <w:rPr>
          <w:rFonts w:ascii="Times New Roman" w:hAnsi="Times New Roman" w:cs="Times New Roman"/>
          <w:b/>
          <w:sz w:val="28"/>
          <w:szCs w:val="28"/>
        </w:rPr>
      </w:pPr>
    </w:p>
    <w:p w:rsidR="006C5377" w:rsidRPr="00C70F17" w:rsidRDefault="006C5377" w:rsidP="009F6A3D">
      <w:pPr>
        <w:tabs>
          <w:tab w:val="left" w:pos="1134"/>
        </w:tabs>
        <w:spacing w:after="0" w:line="276" w:lineRule="auto"/>
        <w:ind w:firstLine="709"/>
        <w:contextualSpacing/>
        <w:jc w:val="center"/>
        <w:rPr>
          <w:rFonts w:ascii="Times New Roman" w:hAnsi="Times New Roman" w:cs="Times New Roman"/>
          <w:b/>
          <w:sz w:val="28"/>
          <w:szCs w:val="28"/>
        </w:rPr>
      </w:pPr>
      <w:r w:rsidRPr="00C70F17">
        <w:rPr>
          <w:rFonts w:ascii="Times New Roman" w:hAnsi="Times New Roman" w:cs="Times New Roman"/>
          <w:b/>
          <w:sz w:val="28"/>
          <w:szCs w:val="28"/>
        </w:rPr>
        <w:t xml:space="preserve">6. Перечень должностных лиц Межрегионального отдела государственного строительного надзора, надзора за подъемными сооружениями и котлонадзора Приволжского управления </w:t>
      </w:r>
      <w:proofErr w:type="spellStart"/>
      <w:r w:rsidRPr="00C70F17">
        <w:rPr>
          <w:rFonts w:ascii="Times New Roman" w:hAnsi="Times New Roman" w:cs="Times New Roman"/>
          <w:b/>
          <w:sz w:val="28"/>
          <w:szCs w:val="28"/>
        </w:rPr>
        <w:t>Ростехнадзора</w:t>
      </w:r>
      <w:proofErr w:type="spellEnd"/>
      <w:r w:rsidRPr="00C70F17">
        <w:rPr>
          <w:rFonts w:ascii="Times New Roman" w:hAnsi="Times New Roman" w:cs="Times New Roman"/>
          <w:b/>
          <w:sz w:val="28"/>
          <w:szCs w:val="28"/>
        </w:rPr>
        <w:t>, ответственных за организацию и проведение профилактических мероприятий.</w:t>
      </w:r>
    </w:p>
    <w:tbl>
      <w:tblPr>
        <w:tblStyle w:val="a8"/>
        <w:tblW w:w="0" w:type="auto"/>
        <w:tblLook w:val="04A0" w:firstRow="1" w:lastRow="0" w:firstColumn="1" w:lastColumn="0" w:noHBand="0" w:noVBand="1"/>
      </w:tblPr>
      <w:tblGrid>
        <w:gridCol w:w="4673"/>
        <w:gridCol w:w="4536"/>
      </w:tblGrid>
      <w:tr w:rsidR="006C5377" w:rsidRPr="00C70F17" w:rsidTr="00B3631B">
        <w:tc>
          <w:tcPr>
            <w:tcW w:w="4673" w:type="dxa"/>
          </w:tcPr>
          <w:p w:rsidR="006C5377" w:rsidRPr="00C70F17" w:rsidRDefault="006C5377" w:rsidP="009F6A3D">
            <w:pPr>
              <w:tabs>
                <w:tab w:val="left" w:pos="1134"/>
              </w:tabs>
              <w:spacing w:line="276" w:lineRule="auto"/>
              <w:ind w:firstLine="709"/>
              <w:contextualSpacing/>
              <w:jc w:val="center"/>
              <w:rPr>
                <w:rFonts w:ascii="Times New Roman" w:hAnsi="Times New Roman" w:cs="Times New Roman"/>
                <w:i/>
                <w:sz w:val="28"/>
                <w:szCs w:val="28"/>
              </w:rPr>
            </w:pPr>
            <w:r w:rsidRPr="00C70F17">
              <w:rPr>
                <w:rFonts w:ascii="Times New Roman" w:hAnsi="Times New Roman" w:cs="Times New Roman"/>
                <w:i/>
                <w:sz w:val="28"/>
                <w:szCs w:val="28"/>
              </w:rPr>
              <w:t>ФИО, должность</w:t>
            </w:r>
          </w:p>
        </w:tc>
        <w:tc>
          <w:tcPr>
            <w:tcW w:w="4536" w:type="dxa"/>
          </w:tcPr>
          <w:p w:rsidR="006C5377" w:rsidRPr="00C70F17" w:rsidRDefault="006C5377" w:rsidP="009F6A3D">
            <w:pPr>
              <w:tabs>
                <w:tab w:val="left" w:pos="1134"/>
              </w:tabs>
              <w:spacing w:line="276" w:lineRule="auto"/>
              <w:ind w:firstLine="709"/>
              <w:contextualSpacing/>
              <w:jc w:val="center"/>
              <w:rPr>
                <w:rFonts w:ascii="Times New Roman" w:hAnsi="Times New Roman" w:cs="Times New Roman"/>
                <w:i/>
                <w:sz w:val="28"/>
                <w:szCs w:val="28"/>
              </w:rPr>
            </w:pPr>
            <w:r w:rsidRPr="00C70F17">
              <w:rPr>
                <w:rFonts w:ascii="Times New Roman" w:hAnsi="Times New Roman" w:cs="Times New Roman"/>
                <w:i/>
                <w:sz w:val="28"/>
                <w:szCs w:val="28"/>
              </w:rPr>
              <w:t>Контакты</w:t>
            </w:r>
          </w:p>
        </w:tc>
      </w:tr>
      <w:tr w:rsidR="006C5377" w:rsidRPr="00C70F17" w:rsidTr="00B3631B">
        <w:tc>
          <w:tcPr>
            <w:tcW w:w="4673" w:type="dxa"/>
          </w:tcPr>
          <w:p w:rsidR="006C5377" w:rsidRPr="00C70F17" w:rsidRDefault="006C5377" w:rsidP="009F6A3D">
            <w:pPr>
              <w:tabs>
                <w:tab w:val="left" w:pos="1134"/>
              </w:tabs>
              <w:spacing w:line="276" w:lineRule="auto"/>
              <w:contextualSpacing/>
              <w:jc w:val="both"/>
              <w:rPr>
                <w:rFonts w:ascii="Times New Roman" w:hAnsi="Times New Roman" w:cs="Times New Roman"/>
                <w:sz w:val="28"/>
                <w:szCs w:val="28"/>
              </w:rPr>
            </w:pPr>
            <w:proofErr w:type="spellStart"/>
            <w:r w:rsidRPr="00C70F17">
              <w:rPr>
                <w:rFonts w:ascii="Times New Roman" w:hAnsi="Times New Roman" w:cs="Times New Roman"/>
                <w:sz w:val="28"/>
                <w:szCs w:val="28"/>
              </w:rPr>
              <w:t>Данеев</w:t>
            </w:r>
            <w:proofErr w:type="spellEnd"/>
            <w:r w:rsidRPr="00C70F17">
              <w:rPr>
                <w:rFonts w:ascii="Times New Roman" w:hAnsi="Times New Roman" w:cs="Times New Roman"/>
                <w:sz w:val="28"/>
                <w:szCs w:val="28"/>
              </w:rPr>
              <w:t xml:space="preserve"> Игорь Юрьевич,</w:t>
            </w:r>
          </w:p>
          <w:p w:rsidR="006C5377" w:rsidRPr="00C70F17" w:rsidRDefault="006C5377" w:rsidP="009F6A3D">
            <w:pPr>
              <w:tabs>
                <w:tab w:val="left" w:pos="1134"/>
              </w:tabs>
              <w:spacing w:line="276" w:lineRule="auto"/>
              <w:contextualSpacing/>
              <w:jc w:val="both"/>
              <w:rPr>
                <w:rFonts w:ascii="Times New Roman" w:hAnsi="Times New Roman" w:cs="Times New Roman"/>
                <w:sz w:val="28"/>
                <w:szCs w:val="28"/>
              </w:rPr>
            </w:pPr>
            <w:r w:rsidRPr="00C70F17">
              <w:rPr>
                <w:rFonts w:ascii="Times New Roman" w:hAnsi="Times New Roman" w:cs="Times New Roman"/>
                <w:sz w:val="28"/>
                <w:szCs w:val="28"/>
              </w:rPr>
              <w:t>главный государственный инспектор</w:t>
            </w:r>
          </w:p>
        </w:tc>
        <w:tc>
          <w:tcPr>
            <w:tcW w:w="4536" w:type="dxa"/>
          </w:tcPr>
          <w:p w:rsidR="006C5377" w:rsidRPr="00C70F17" w:rsidRDefault="006C5377" w:rsidP="009F6A3D">
            <w:pPr>
              <w:tabs>
                <w:tab w:val="left" w:pos="1134"/>
              </w:tabs>
              <w:spacing w:line="276" w:lineRule="auto"/>
              <w:contextualSpacing/>
              <w:jc w:val="both"/>
              <w:rPr>
                <w:rFonts w:ascii="Times New Roman" w:hAnsi="Times New Roman" w:cs="Times New Roman"/>
                <w:sz w:val="28"/>
                <w:szCs w:val="28"/>
              </w:rPr>
            </w:pPr>
            <w:r w:rsidRPr="00C70F17">
              <w:rPr>
                <w:rFonts w:ascii="Times New Roman" w:hAnsi="Times New Roman" w:cs="Times New Roman"/>
                <w:sz w:val="28"/>
                <w:szCs w:val="28"/>
              </w:rPr>
              <w:t>(843)-231-17-95  stroinadzor@technadzor.ru</w:t>
            </w:r>
          </w:p>
        </w:tc>
      </w:tr>
      <w:tr w:rsidR="006C5377" w:rsidRPr="00C70F17" w:rsidTr="00B3631B">
        <w:tc>
          <w:tcPr>
            <w:tcW w:w="4673" w:type="dxa"/>
          </w:tcPr>
          <w:p w:rsidR="006C5377" w:rsidRPr="00C70F17" w:rsidRDefault="006C5377" w:rsidP="009F6A3D">
            <w:pPr>
              <w:tabs>
                <w:tab w:val="left" w:pos="1134"/>
              </w:tabs>
              <w:spacing w:line="276" w:lineRule="auto"/>
              <w:contextualSpacing/>
              <w:jc w:val="both"/>
              <w:rPr>
                <w:rFonts w:ascii="Times New Roman" w:hAnsi="Times New Roman" w:cs="Times New Roman"/>
                <w:sz w:val="28"/>
                <w:szCs w:val="28"/>
              </w:rPr>
            </w:pPr>
            <w:proofErr w:type="spellStart"/>
            <w:r w:rsidRPr="00C70F17">
              <w:rPr>
                <w:rFonts w:ascii="Times New Roman" w:hAnsi="Times New Roman" w:cs="Times New Roman"/>
                <w:sz w:val="28"/>
                <w:szCs w:val="28"/>
              </w:rPr>
              <w:t>Кавиев</w:t>
            </w:r>
            <w:proofErr w:type="spellEnd"/>
            <w:r w:rsidRPr="00C70F17">
              <w:rPr>
                <w:rFonts w:ascii="Times New Roman" w:hAnsi="Times New Roman" w:cs="Times New Roman"/>
                <w:sz w:val="28"/>
                <w:szCs w:val="28"/>
              </w:rPr>
              <w:t xml:space="preserve"> Артур </w:t>
            </w:r>
            <w:proofErr w:type="spellStart"/>
            <w:r w:rsidRPr="00C70F17">
              <w:rPr>
                <w:rFonts w:ascii="Times New Roman" w:hAnsi="Times New Roman" w:cs="Times New Roman"/>
                <w:sz w:val="28"/>
                <w:szCs w:val="28"/>
              </w:rPr>
              <w:t>Фердинатович</w:t>
            </w:r>
            <w:proofErr w:type="spellEnd"/>
            <w:r w:rsidRPr="00C70F17">
              <w:rPr>
                <w:rFonts w:ascii="Times New Roman" w:hAnsi="Times New Roman" w:cs="Times New Roman"/>
                <w:sz w:val="28"/>
                <w:szCs w:val="28"/>
              </w:rPr>
              <w:t>,</w:t>
            </w:r>
          </w:p>
          <w:p w:rsidR="006C5377" w:rsidRPr="00C70F17" w:rsidRDefault="006C5377" w:rsidP="009F6A3D">
            <w:pPr>
              <w:tabs>
                <w:tab w:val="left" w:pos="1134"/>
              </w:tabs>
              <w:spacing w:line="276" w:lineRule="auto"/>
              <w:contextualSpacing/>
              <w:jc w:val="both"/>
              <w:rPr>
                <w:rFonts w:ascii="Times New Roman" w:hAnsi="Times New Roman" w:cs="Times New Roman"/>
                <w:sz w:val="28"/>
                <w:szCs w:val="28"/>
              </w:rPr>
            </w:pPr>
            <w:r w:rsidRPr="00C70F17">
              <w:rPr>
                <w:rFonts w:ascii="Times New Roman" w:hAnsi="Times New Roman" w:cs="Times New Roman"/>
                <w:sz w:val="28"/>
                <w:szCs w:val="28"/>
              </w:rPr>
              <w:t>главный государственный инспектор</w:t>
            </w:r>
          </w:p>
        </w:tc>
        <w:tc>
          <w:tcPr>
            <w:tcW w:w="4536" w:type="dxa"/>
          </w:tcPr>
          <w:p w:rsidR="006C5377" w:rsidRPr="00C70F17" w:rsidRDefault="006C5377" w:rsidP="009F6A3D">
            <w:pPr>
              <w:tabs>
                <w:tab w:val="left" w:pos="1134"/>
              </w:tabs>
              <w:spacing w:line="276" w:lineRule="auto"/>
              <w:contextualSpacing/>
              <w:jc w:val="both"/>
              <w:rPr>
                <w:rFonts w:ascii="Times New Roman" w:hAnsi="Times New Roman" w:cs="Times New Roman"/>
                <w:sz w:val="28"/>
                <w:szCs w:val="28"/>
              </w:rPr>
            </w:pPr>
            <w:r w:rsidRPr="00C70F17">
              <w:rPr>
                <w:rFonts w:ascii="Times New Roman" w:hAnsi="Times New Roman" w:cs="Times New Roman"/>
                <w:sz w:val="28"/>
                <w:szCs w:val="28"/>
              </w:rPr>
              <w:t>(843)-231-17-69  stroinadzor@technadzor.ru</w:t>
            </w:r>
          </w:p>
        </w:tc>
      </w:tr>
    </w:tbl>
    <w:p w:rsidR="00B3631B" w:rsidRPr="00C70F17" w:rsidRDefault="00B3631B" w:rsidP="009F6A3D">
      <w:pPr>
        <w:tabs>
          <w:tab w:val="left" w:pos="1134"/>
        </w:tabs>
        <w:spacing w:after="0" w:line="276" w:lineRule="auto"/>
        <w:ind w:firstLine="709"/>
        <w:contextualSpacing/>
        <w:jc w:val="center"/>
        <w:rPr>
          <w:rFonts w:ascii="Times New Roman" w:hAnsi="Times New Roman" w:cs="Times New Roman"/>
          <w:b/>
          <w:sz w:val="28"/>
          <w:szCs w:val="28"/>
        </w:rPr>
      </w:pPr>
      <w:r w:rsidRPr="00C70F17">
        <w:rPr>
          <w:rFonts w:ascii="Times New Roman" w:hAnsi="Times New Roman" w:cs="Times New Roman"/>
          <w:b/>
          <w:sz w:val="28"/>
          <w:szCs w:val="28"/>
        </w:rPr>
        <w:t>7. План мероприятий по профилактике нарушений обязательных требований на 2021 год.</w:t>
      </w:r>
    </w:p>
    <w:p w:rsidR="00B3631B" w:rsidRPr="00C70F17" w:rsidRDefault="00B3631B" w:rsidP="008C6158">
      <w:pPr>
        <w:tabs>
          <w:tab w:val="left" w:pos="1134"/>
        </w:tabs>
        <w:spacing w:after="0" w:line="276" w:lineRule="auto"/>
        <w:ind w:firstLine="709"/>
        <w:contextualSpacing/>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95"/>
        <w:gridCol w:w="2676"/>
        <w:gridCol w:w="2003"/>
        <w:gridCol w:w="1918"/>
        <w:gridCol w:w="2253"/>
      </w:tblGrid>
      <w:tr w:rsidR="00B3631B" w:rsidRPr="00C70F17" w:rsidTr="009F6A3D">
        <w:tc>
          <w:tcPr>
            <w:tcW w:w="704" w:type="dxa"/>
          </w:tcPr>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w:t>
            </w:r>
          </w:p>
        </w:tc>
        <w:tc>
          <w:tcPr>
            <w:tcW w:w="2499" w:type="dxa"/>
          </w:tcPr>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Наименование</w:t>
            </w:r>
          </w:p>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мероприятия</w:t>
            </w:r>
          </w:p>
        </w:tc>
        <w:tc>
          <w:tcPr>
            <w:tcW w:w="1833" w:type="dxa"/>
          </w:tcPr>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proofErr w:type="spellStart"/>
            <w:proofErr w:type="gramStart"/>
            <w:r w:rsidRPr="00C70F17">
              <w:rPr>
                <w:rFonts w:ascii="Times New Roman" w:hAnsi="Times New Roman" w:cs="Times New Roman"/>
                <w:i/>
                <w:sz w:val="28"/>
                <w:szCs w:val="28"/>
              </w:rPr>
              <w:t>Периодич</w:t>
            </w:r>
            <w:r w:rsidR="00F9394F" w:rsidRPr="00C70F17">
              <w:rPr>
                <w:rFonts w:ascii="Times New Roman" w:hAnsi="Times New Roman" w:cs="Times New Roman"/>
                <w:i/>
                <w:sz w:val="28"/>
                <w:szCs w:val="28"/>
              </w:rPr>
              <w:t>-</w:t>
            </w:r>
            <w:r w:rsidRPr="00C70F17">
              <w:rPr>
                <w:rFonts w:ascii="Times New Roman" w:hAnsi="Times New Roman" w:cs="Times New Roman"/>
                <w:i/>
                <w:sz w:val="28"/>
                <w:szCs w:val="28"/>
              </w:rPr>
              <w:t>ность</w:t>
            </w:r>
            <w:proofErr w:type="spellEnd"/>
            <w:proofErr w:type="gramEnd"/>
          </w:p>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проведения</w:t>
            </w:r>
          </w:p>
        </w:tc>
        <w:tc>
          <w:tcPr>
            <w:tcW w:w="2160" w:type="dxa"/>
          </w:tcPr>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proofErr w:type="spellStart"/>
            <w:proofErr w:type="gramStart"/>
            <w:r w:rsidRPr="00C70F17">
              <w:rPr>
                <w:rFonts w:ascii="Times New Roman" w:hAnsi="Times New Roman" w:cs="Times New Roman"/>
                <w:i/>
                <w:sz w:val="28"/>
                <w:szCs w:val="28"/>
              </w:rPr>
              <w:t>Поднадзор-ные</w:t>
            </w:r>
            <w:proofErr w:type="spellEnd"/>
            <w:proofErr w:type="gramEnd"/>
          </w:p>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субъекты</w:t>
            </w:r>
          </w:p>
        </w:tc>
        <w:tc>
          <w:tcPr>
            <w:tcW w:w="2433" w:type="dxa"/>
          </w:tcPr>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Ожидаемые</w:t>
            </w:r>
          </w:p>
          <w:p w:rsidR="00B3631B" w:rsidRPr="00C70F17" w:rsidRDefault="00B3631B"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результаты</w:t>
            </w:r>
          </w:p>
        </w:tc>
      </w:tr>
      <w:tr w:rsidR="00B3631B" w:rsidRPr="00C70F17" w:rsidTr="009F6A3D">
        <w:tc>
          <w:tcPr>
            <w:tcW w:w="704" w:type="dxa"/>
          </w:tcPr>
          <w:p w:rsidR="00B3631B" w:rsidRPr="00C70F17" w:rsidRDefault="00B3631B" w:rsidP="009F6A3D">
            <w:pPr>
              <w:tabs>
                <w:tab w:val="left" w:pos="1134"/>
              </w:tabs>
              <w:spacing w:line="276" w:lineRule="auto"/>
              <w:ind w:firstLine="22"/>
              <w:contextualSpacing/>
              <w:jc w:val="both"/>
              <w:rPr>
                <w:rFonts w:ascii="Times New Roman" w:hAnsi="Times New Roman" w:cs="Times New Roman"/>
                <w:sz w:val="28"/>
                <w:szCs w:val="28"/>
              </w:rPr>
            </w:pPr>
            <w:r w:rsidRPr="00C70F17">
              <w:rPr>
                <w:rFonts w:ascii="Times New Roman" w:hAnsi="Times New Roman" w:cs="Times New Roman"/>
                <w:sz w:val="28"/>
                <w:szCs w:val="28"/>
              </w:rPr>
              <w:t>1</w:t>
            </w:r>
          </w:p>
        </w:tc>
        <w:tc>
          <w:tcPr>
            <w:tcW w:w="2499"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 xml:space="preserve">Рассмотрение устных и письменных обращений граждан и организаций по вопросам </w:t>
            </w:r>
            <w:r w:rsidRPr="00C70F17">
              <w:rPr>
                <w:rFonts w:ascii="Times New Roman" w:hAnsi="Times New Roman" w:cs="Times New Roman"/>
                <w:sz w:val="28"/>
                <w:szCs w:val="28"/>
              </w:rPr>
              <w:lastRenderedPageBreak/>
              <w:t>обязательных требований</w:t>
            </w:r>
          </w:p>
        </w:tc>
        <w:tc>
          <w:tcPr>
            <w:tcW w:w="18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lastRenderedPageBreak/>
              <w:t>По мере поступления обращений</w:t>
            </w:r>
          </w:p>
        </w:tc>
        <w:tc>
          <w:tcPr>
            <w:tcW w:w="2160"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proofErr w:type="spellStart"/>
            <w:r w:rsidRPr="00C70F17">
              <w:rPr>
                <w:rFonts w:ascii="Times New Roman" w:hAnsi="Times New Roman" w:cs="Times New Roman"/>
                <w:sz w:val="28"/>
                <w:szCs w:val="28"/>
              </w:rPr>
              <w:t>Поднадзор-ные</w:t>
            </w:r>
            <w:proofErr w:type="spellEnd"/>
            <w:r w:rsidRPr="00C70F17">
              <w:rPr>
                <w:rFonts w:ascii="Times New Roman" w:hAnsi="Times New Roman" w:cs="Times New Roman"/>
                <w:sz w:val="28"/>
                <w:szCs w:val="28"/>
              </w:rPr>
              <w:t xml:space="preserve"> организации</w:t>
            </w:r>
          </w:p>
        </w:tc>
        <w:tc>
          <w:tcPr>
            <w:tcW w:w="24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 xml:space="preserve">Повышение </w:t>
            </w:r>
            <w:proofErr w:type="gramStart"/>
            <w:r w:rsidRPr="00C70F17">
              <w:rPr>
                <w:rFonts w:ascii="Times New Roman" w:hAnsi="Times New Roman" w:cs="Times New Roman"/>
                <w:sz w:val="28"/>
                <w:szCs w:val="28"/>
              </w:rPr>
              <w:t>информирован-</w:t>
            </w:r>
            <w:proofErr w:type="spellStart"/>
            <w:r w:rsidRPr="00C70F17">
              <w:rPr>
                <w:rFonts w:ascii="Times New Roman" w:hAnsi="Times New Roman" w:cs="Times New Roman"/>
                <w:sz w:val="28"/>
                <w:szCs w:val="28"/>
              </w:rPr>
              <w:t>ности</w:t>
            </w:r>
            <w:proofErr w:type="spellEnd"/>
            <w:proofErr w:type="gramEnd"/>
          </w:p>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 xml:space="preserve">руководства и персонала поднадзорных субъектов об </w:t>
            </w:r>
            <w:r w:rsidRPr="00C70F17">
              <w:rPr>
                <w:rFonts w:ascii="Times New Roman" w:hAnsi="Times New Roman" w:cs="Times New Roman"/>
                <w:sz w:val="28"/>
                <w:szCs w:val="28"/>
              </w:rPr>
              <w:lastRenderedPageBreak/>
              <w:t xml:space="preserve">обязательных требованиях </w:t>
            </w:r>
          </w:p>
        </w:tc>
      </w:tr>
      <w:tr w:rsidR="007D12D6" w:rsidRPr="00C70F17" w:rsidTr="009F6A3D">
        <w:tc>
          <w:tcPr>
            <w:tcW w:w="704" w:type="dxa"/>
          </w:tcPr>
          <w:p w:rsidR="007D12D6" w:rsidRPr="00C70F17" w:rsidRDefault="005956A7" w:rsidP="009F6A3D">
            <w:pPr>
              <w:tabs>
                <w:tab w:val="left" w:pos="1134"/>
              </w:tabs>
              <w:spacing w:line="276" w:lineRule="auto"/>
              <w:ind w:firstLine="22"/>
              <w:contextualSpacing/>
              <w:jc w:val="both"/>
              <w:rPr>
                <w:rFonts w:ascii="Times New Roman" w:hAnsi="Times New Roman" w:cs="Times New Roman"/>
                <w:sz w:val="28"/>
                <w:szCs w:val="28"/>
              </w:rPr>
            </w:pPr>
            <w:r w:rsidRPr="00C70F17">
              <w:rPr>
                <w:rFonts w:ascii="Times New Roman" w:hAnsi="Times New Roman" w:cs="Times New Roman"/>
                <w:sz w:val="28"/>
                <w:szCs w:val="28"/>
              </w:rPr>
              <w:lastRenderedPageBreak/>
              <w:t>2</w:t>
            </w:r>
          </w:p>
        </w:tc>
        <w:tc>
          <w:tcPr>
            <w:tcW w:w="2499" w:type="dxa"/>
          </w:tcPr>
          <w:p w:rsidR="007D12D6" w:rsidRPr="00C70F17" w:rsidRDefault="007D12D6"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Обобщение и анализ </w:t>
            </w:r>
            <w:proofErr w:type="spellStart"/>
            <w:r w:rsidRPr="00C70F17">
              <w:rPr>
                <w:rFonts w:ascii="Times New Roman" w:hAnsi="Times New Roman" w:cs="Times New Roman"/>
                <w:sz w:val="28"/>
                <w:szCs w:val="28"/>
              </w:rPr>
              <w:t>правоприменитель</w:t>
            </w:r>
            <w:proofErr w:type="spellEnd"/>
            <w:r w:rsidRPr="00C70F17">
              <w:rPr>
                <w:rFonts w:ascii="Times New Roman" w:hAnsi="Times New Roman" w:cs="Times New Roman"/>
                <w:sz w:val="28"/>
                <w:szCs w:val="28"/>
              </w:rPr>
              <w:t>-ной практики при осуществлении государственного строительного надзора</w:t>
            </w:r>
          </w:p>
        </w:tc>
        <w:tc>
          <w:tcPr>
            <w:tcW w:w="1833" w:type="dxa"/>
          </w:tcPr>
          <w:p w:rsidR="007D12D6" w:rsidRPr="00C70F17" w:rsidRDefault="007D12D6"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Один раз в полугодие</w:t>
            </w:r>
          </w:p>
        </w:tc>
        <w:tc>
          <w:tcPr>
            <w:tcW w:w="2160" w:type="dxa"/>
          </w:tcPr>
          <w:p w:rsidR="007D12D6" w:rsidRPr="00C70F17" w:rsidRDefault="007D12D6" w:rsidP="00A97418">
            <w:pPr>
              <w:pStyle w:val="a7"/>
              <w:tabs>
                <w:tab w:val="left" w:pos="1134"/>
              </w:tabs>
              <w:spacing w:line="276" w:lineRule="auto"/>
              <w:ind w:left="0"/>
              <w:rPr>
                <w:rFonts w:ascii="Times New Roman" w:hAnsi="Times New Roman" w:cs="Times New Roman"/>
                <w:b/>
                <w:sz w:val="28"/>
                <w:szCs w:val="28"/>
              </w:rPr>
            </w:pPr>
            <w:proofErr w:type="spellStart"/>
            <w:r w:rsidRPr="00C70F17">
              <w:rPr>
                <w:rFonts w:ascii="Times New Roman" w:hAnsi="Times New Roman" w:cs="Times New Roman"/>
                <w:sz w:val="28"/>
                <w:szCs w:val="28"/>
              </w:rPr>
              <w:t>Поднадзор-ные</w:t>
            </w:r>
            <w:proofErr w:type="spellEnd"/>
            <w:r w:rsidRPr="00C70F17">
              <w:rPr>
                <w:rFonts w:ascii="Times New Roman" w:hAnsi="Times New Roman" w:cs="Times New Roman"/>
                <w:sz w:val="28"/>
                <w:szCs w:val="28"/>
              </w:rPr>
              <w:t xml:space="preserve"> организации</w:t>
            </w:r>
          </w:p>
        </w:tc>
        <w:tc>
          <w:tcPr>
            <w:tcW w:w="2433" w:type="dxa"/>
          </w:tcPr>
          <w:p w:rsidR="007D12D6" w:rsidRPr="00C70F17" w:rsidRDefault="007D12D6" w:rsidP="00A97418">
            <w:pPr>
              <w:pStyle w:val="a7"/>
              <w:tabs>
                <w:tab w:val="left" w:pos="1134"/>
              </w:tabs>
              <w:spacing w:line="276" w:lineRule="auto"/>
              <w:ind w:left="0"/>
              <w:rPr>
                <w:rFonts w:ascii="Times New Roman" w:hAnsi="Times New Roman" w:cs="Times New Roman"/>
                <w:b/>
                <w:sz w:val="28"/>
                <w:szCs w:val="28"/>
              </w:rPr>
            </w:pPr>
            <w:r w:rsidRPr="00C70F17">
              <w:rPr>
                <w:rFonts w:ascii="Times New Roman" w:hAnsi="Times New Roman" w:cs="Times New Roman"/>
                <w:sz w:val="28"/>
                <w:szCs w:val="28"/>
              </w:rPr>
              <w:t xml:space="preserve">Повышение </w:t>
            </w:r>
            <w:proofErr w:type="spellStart"/>
            <w:r w:rsidRPr="00C70F17">
              <w:rPr>
                <w:rFonts w:ascii="Times New Roman" w:hAnsi="Times New Roman" w:cs="Times New Roman"/>
                <w:sz w:val="28"/>
                <w:szCs w:val="28"/>
              </w:rPr>
              <w:t>информиро-ванности</w:t>
            </w:r>
            <w:proofErr w:type="spellEnd"/>
            <w:r w:rsidRPr="00C70F17">
              <w:rPr>
                <w:rFonts w:ascii="Times New Roman" w:hAnsi="Times New Roman" w:cs="Times New Roman"/>
                <w:sz w:val="28"/>
                <w:szCs w:val="28"/>
              </w:rPr>
              <w:t xml:space="preserve"> руководства и персонала поднадзорных субъектов об обязательных требованиях</w:t>
            </w:r>
          </w:p>
        </w:tc>
      </w:tr>
      <w:tr w:rsidR="00B3631B" w:rsidRPr="00C70F17" w:rsidTr="009F6A3D">
        <w:tc>
          <w:tcPr>
            <w:tcW w:w="704" w:type="dxa"/>
          </w:tcPr>
          <w:p w:rsidR="00B3631B" w:rsidRPr="00C70F17" w:rsidRDefault="005956A7" w:rsidP="009F6A3D">
            <w:pPr>
              <w:tabs>
                <w:tab w:val="left" w:pos="1134"/>
              </w:tabs>
              <w:spacing w:line="276" w:lineRule="auto"/>
              <w:ind w:firstLine="22"/>
              <w:contextualSpacing/>
              <w:jc w:val="both"/>
              <w:rPr>
                <w:rFonts w:ascii="Times New Roman" w:hAnsi="Times New Roman" w:cs="Times New Roman"/>
                <w:sz w:val="28"/>
                <w:szCs w:val="28"/>
              </w:rPr>
            </w:pPr>
            <w:r w:rsidRPr="00C70F17">
              <w:rPr>
                <w:rFonts w:ascii="Times New Roman" w:hAnsi="Times New Roman" w:cs="Times New Roman"/>
                <w:sz w:val="28"/>
                <w:szCs w:val="28"/>
              </w:rPr>
              <w:t>3</w:t>
            </w:r>
          </w:p>
        </w:tc>
        <w:tc>
          <w:tcPr>
            <w:tcW w:w="2499"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 xml:space="preserve">Актуализация размещенной на официальном сайте Приволжского управления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информации о специализированных организациях, уполномоченных для проведения технического освидетельствования оборудования, работающего под избыточным давлением</w:t>
            </w:r>
          </w:p>
        </w:tc>
        <w:tc>
          <w:tcPr>
            <w:tcW w:w="18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По мере необходимости</w:t>
            </w:r>
          </w:p>
        </w:tc>
        <w:tc>
          <w:tcPr>
            <w:tcW w:w="2160"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Поднадзорные организации</w:t>
            </w:r>
          </w:p>
        </w:tc>
        <w:tc>
          <w:tcPr>
            <w:tcW w:w="24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proofErr w:type="spellStart"/>
            <w:proofErr w:type="gramStart"/>
            <w:r w:rsidRPr="00C70F17">
              <w:rPr>
                <w:rFonts w:ascii="Times New Roman" w:hAnsi="Times New Roman" w:cs="Times New Roman"/>
                <w:sz w:val="28"/>
                <w:szCs w:val="28"/>
              </w:rPr>
              <w:t>Информирова-ние</w:t>
            </w:r>
            <w:proofErr w:type="spellEnd"/>
            <w:proofErr w:type="gramEnd"/>
          </w:p>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руководства и персонала поднадзорных субъектов об обязательных требованиях</w:t>
            </w:r>
          </w:p>
        </w:tc>
      </w:tr>
      <w:tr w:rsidR="00B3631B" w:rsidRPr="00C70F17" w:rsidTr="009F6A3D">
        <w:tc>
          <w:tcPr>
            <w:tcW w:w="704" w:type="dxa"/>
          </w:tcPr>
          <w:p w:rsidR="00B3631B" w:rsidRPr="00C70F17" w:rsidRDefault="005956A7" w:rsidP="009F6A3D">
            <w:pPr>
              <w:tabs>
                <w:tab w:val="left" w:pos="1134"/>
              </w:tabs>
              <w:spacing w:line="276" w:lineRule="auto"/>
              <w:ind w:firstLine="22"/>
              <w:contextualSpacing/>
              <w:jc w:val="both"/>
              <w:rPr>
                <w:rFonts w:ascii="Times New Roman" w:hAnsi="Times New Roman" w:cs="Times New Roman"/>
                <w:sz w:val="28"/>
                <w:szCs w:val="28"/>
              </w:rPr>
            </w:pPr>
            <w:r w:rsidRPr="00C70F17">
              <w:rPr>
                <w:rFonts w:ascii="Times New Roman" w:hAnsi="Times New Roman" w:cs="Times New Roman"/>
                <w:sz w:val="28"/>
                <w:szCs w:val="28"/>
              </w:rPr>
              <w:t>4</w:t>
            </w:r>
          </w:p>
        </w:tc>
        <w:tc>
          <w:tcPr>
            <w:tcW w:w="2499"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 xml:space="preserve">Актуализация размещенной на официальном сайте </w:t>
            </w:r>
          </w:p>
        </w:tc>
        <w:tc>
          <w:tcPr>
            <w:tcW w:w="18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По мере необходимости</w:t>
            </w:r>
          </w:p>
        </w:tc>
        <w:tc>
          <w:tcPr>
            <w:tcW w:w="2160"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Поднадзорные организации</w:t>
            </w:r>
          </w:p>
        </w:tc>
        <w:tc>
          <w:tcPr>
            <w:tcW w:w="24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proofErr w:type="spellStart"/>
            <w:proofErr w:type="gramStart"/>
            <w:r w:rsidRPr="00C70F17">
              <w:rPr>
                <w:rFonts w:ascii="Times New Roman" w:hAnsi="Times New Roman" w:cs="Times New Roman"/>
                <w:sz w:val="28"/>
                <w:szCs w:val="28"/>
              </w:rPr>
              <w:t>Информирова-ние</w:t>
            </w:r>
            <w:proofErr w:type="spellEnd"/>
            <w:proofErr w:type="gramEnd"/>
          </w:p>
          <w:p w:rsidR="00B3631B" w:rsidRPr="00C70F17" w:rsidRDefault="00B3631B" w:rsidP="00A97418">
            <w:pPr>
              <w:tabs>
                <w:tab w:val="left" w:pos="1134"/>
              </w:tabs>
              <w:spacing w:line="276" w:lineRule="auto"/>
              <w:contextualSpacing/>
              <w:rPr>
                <w:rFonts w:ascii="Times New Roman" w:hAnsi="Times New Roman" w:cs="Times New Roman"/>
                <w:sz w:val="28"/>
                <w:szCs w:val="28"/>
              </w:rPr>
            </w:pPr>
          </w:p>
        </w:tc>
      </w:tr>
      <w:tr w:rsidR="00A77BFB" w:rsidRPr="00C70F17" w:rsidTr="009F6A3D">
        <w:tc>
          <w:tcPr>
            <w:tcW w:w="704" w:type="dxa"/>
          </w:tcPr>
          <w:p w:rsidR="00A77BFB" w:rsidRPr="00C70F17" w:rsidRDefault="002E6803" w:rsidP="009F6A3D">
            <w:pPr>
              <w:tabs>
                <w:tab w:val="left" w:pos="1134"/>
              </w:tabs>
              <w:spacing w:line="276" w:lineRule="auto"/>
              <w:ind w:firstLine="22"/>
              <w:contextualSpacing/>
              <w:jc w:val="both"/>
              <w:rPr>
                <w:rFonts w:ascii="Times New Roman" w:hAnsi="Times New Roman" w:cs="Times New Roman"/>
                <w:i/>
                <w:sz w:val="28"/>
                <w:szCs w:val="28"/>
              </w:rPr>
            </w:pPr>
            <w:r w:rsidRPr="00C70F17">
              <w:rPr>
                <w:rFonts w:ascii="Times New Roman" w:hAnsi="Times New Roman" w:cs="Times New Roman"/>
                <w:i/>
                <w:sz w:val="28"/>
                <w:szCs w:val="28"/>
              </w:rPr>
              <w:t>5</w:t>
            </w:r>
          </w:p>
        </w:tc>
        <w:tc>
          <w:tcPr>
            <w:tcW w:w="2499" w:type="dxa"/>
          </w:tcPr>
          <w:p w:rsidR="00A77BFB" w:rsidRPr="00C70F17" w:rsidRDefault="00A77BFB" w:rsidP="00A97418">
            <w:pPr>
              <w:tabs>
                <w:tab w:val="left" w:pos="1134"/>
              </w:tabs>
              <w:spacing w:line="276" w:lineRule="auto"/>
              <w:contextualSpacing/>
              <w:rPr>
                <w:rFonts w:ascii="Times New Roman" w:hAnsi="Times New Roman" w:cs="Times New Roman"/>
                <w:i/>
                <w:sz w:val="28"/>
                <w:szCs w:val="28"/>
              </w:rPr>
            </w:pPr>
            <w:r w:rsidRPr="00C70F17">
              <w:rPr>
                <w:rFonts w:ascii="Times New Roman" w:hAnsi="Times New Roman" w:cs="Times New Roman"/>
                <w:sz w:val="28"/>
                <w:szCs w:val="28"/>
              </w:rPr>
              <w:t xml:space="preserve">Приволжского управления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информации об экспертных организациях, осуществляющих </w:t>
            </w:r>
            <w:r w:rsidRPr="00C70F17">
              <w:rPr>
                <w:rFonts w:ascii="Times New Roman" w:hAnsi="Times New Roman" w:cs="Times New Roman"/>
                <w:sz w:val="28"/>
                <w:szCs w:val="28"/>
              </w:rPr>
              <w:lastRenderedPageBreak/>
              <w:t xml:space="preserve">техническое </w:t>
            </w:r>
            <w:proofErr w:type="spellStart"/>
            <w:r w:rsidRPr="00C70F17">
              <w:rPr>
                <w:rFonts w:ascii="Times New Roman" w:hAnsi="Times New Roman" w:cs="Times New Roman"/>
                <w:sz w:val="28"/>
                <w:szCs w:val="28"/>
              </w:rPr>
              <w:t>освидетельствова</w:t>
            </w:r>
            <w:proofErr w:type="spellEnd"/>
            <w:r w:rsidRPr="00C70F17">
              <w:rPr>
                <w:rFonts w:ascii="Times New Roman" w:hAnsi="Times New Roman" w:cs="Times New Roman"/>
                <w:sz w:val="28"/>
                <w:szCs w:val="28"/>
              </w:rPr>
              <w:t xml:space="preserve">- </w:t>
            </w:r>
            <w:proofErr w:type="spellStart"/>
            <w:r w:rsidRPr="00C70F17">
              <w:rPr>
                <w:rFonts w:ascii="Times New Roman" w:hAnsi="Times New Roman" w:cs="Times New Roman"/>
                <w:sz w:val="28"/>
                <w:szCs w:val="28"/>
              </w:rPr>
              <w:t>ние</w:t>
            </w:r>
            <w:proofErr w:type="spellEnd"/>
            <w:r w:rsidRPr="00C70F17">
              <w:rPr>
                <w:rFonts w:ascii="Times New Roman" w:hAnsi="Times New Roman" w:cs="Times New Roman"/>
                <w:sz w:val="28"/>
                <w:szCs w:val="28"/>
              </w:rPr>
              <w:t xml:space="preserve">  и обследование подъемных платформ для инвалидов и  эскалаторов, за исключением эскалаторов в метрополитенах, в рамках исполнения приказа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от 12.10.2017 № 425</w:t>
            </w:r>
          </w:p>
        </w:tc>
        <w:tc>
          <w:tcPr>
            <w:tcW w:w="1833" w:type="dxa"/>
          </w:tcPr>
          <w:p w:rsidR="00A77BFB" w:rsidRPr="00C70F17" w:rsidRDefault="00A77BFB" w:rsidP="00A97418">
            <w:pPr>
              <w:tabs>
                <w:tab w:val="left" w:pos="1134"/>
              </w:tabs>
              <w:spacing w:line="276" w:lineRule="auto"/>
              <w:contextualSpacing/>
              <w:rPr>
                <w:rFonts w:ascii="Times New Roman" w:hAnsi="Times New Roman" w:cs="Times New Roman"/>
                <w:i/>
                <w:sz w:val="28"/>
                <w:szCs w:val="28"/>
              </w:rPr>
            </w:pPr>
          </w:p>
        </w:tc>
        <w:tc>
          <w:tcPr>
            <w:tcW w:w="2160" w:type="dxa"/>
          </w:tcPr>
          <w:p w:rsidR="00A77BFB" w:rsidRPr="00C70F17" w:rsidRDefault="00A77BFB" w:rsidP="00A97418">
            <w:pPr>
              <w:tabs>
                <w:tab w:val="left" w:pos="1134"/>
              </w:tabs>
              <w:spacing w:line="276" w:lineRule="auto"/>
              <w:contextualSpacing/>
              <w:rPr>
                <w:rFonts w:ascii="Times New Roman" w:hAnsi="Times New Roman" w:cs="Times New Roman"/>
                <w:i/>
                <w:sz w:val="28"/>
                <w:szCs w:val="28"/>
              </w:rPr>
            </w:pPr>
          </w:p>
        </w:tc>
        <w:tc>
          <w:tcPr>
            <w:tcW w:w="2433" w:type="dxa"/>
          </w:tcPr>
          <w:p w:rsidR="00A77BFB" w:rsidRPr="00C70F17" w:rsidRDefault="00A77BFB" w:rsidP="00A97418">
            <w:pPr>
              <w:tabs>
                <w:tab w:val="left" w:pos="1134"/>
              </w:tabs>
              <w:spacing w:line="276" w:lineRule="auto"/>
              <w:contextualSpacing/>
              <w:rPr>
                <w:rFonts w:ascii="Times New Roman" w:hAnsi="Times New Roman" w:cs="Times New Roman"/>
                <w:i/>
                <w:sz w:val="28"/>
                <w:szCs w:val="28"/>
              </w:rPr>
            </w:pPr>
            <w:r w:rsidRPr="00C70F17">
              <w:rPr>
                <w:rFonts w:ascii="Times New Roman" w:hAnsi="Times New Roman" w:cs="Times New Roman"/>
                <w:sz w:val="28"/>
                <w:szCs w:val="28"/>
              </w:rPr>
              <w:t>руководства и персонала поднадзорных субъектов об обязательных требованиях</w:t>
            </w:r>
          </w:p>
        </w:tc>
      </w:tr>
      <w:tr w:rsidR="00675AB3" w:rsidRPr="00C70F17" w:rsidTr="009F6A3D">
        <w:tc>
          <w:tcPr>
            <w:tcW w:w="704" w:type="dxa"/>
          </w:tcPr>
          <w:p w:rsidR="00675AB3" w:rsidRPr="00C70F17" w:rsidRDefault="005956A7" w:rsidP="009F6A3D">
            <w:pPr>
              <w:tabs>
                <w:tab w:val="left" w:pos="1134"/>
              </w:tabs>
              <w:spacing w:line="276" w:lineRule="auto"/>
              <w:ind w:firstLine="22"/>
              <w:contextualSpacing/>
              <w:jc w:val="both"/>
              <w:rPr>
                <w:rFonts w:ascii="Times New Roman" w:hAnsi="Times New Roman" w:cs="Times New Roman"/>
                <w:sz w:val="28"/>
                <w:szCs w:val="28"/>
              </w:rPr>
            </w:pPr>
            <w:r w:rsidRPr="00C70F17">
              <w:rPr>
                <w:rFonts w:ascii="Times New Roman" w:hAnsi="Times New Roman" w:cs="Times New Roman"/>
                <w:sz w:val="28"/>
                <w:szCs w:val="28"/>
              </w:rPr>
              <w:lastRenderedPageBreak/>
              <w:t>6</w:t>
            </w:r>
          </w:p>
        </w:tc>
        <w:tc>
          <w:tcPr>
            <w:tcW w:w="2499" w:type="dxa"/>
          </w:tcPr>
          <w:p w:rsidR="00675AB3" w:rsidRPr="00C70F17" w:rsidRDefault="00675AB3"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Проведение семинаров и </w:t>
            </w:r>
            <w:proofErr w:type="spellStart"/>
            <w:r w:rsidRPr="00C70F17">
              <w:rPr>
                <w:rFonts w:ascii="Times New Roman" w:hAnsi="Times New Roman" w:cs="Times New Roman"/>
                <w:sz w:val="28"/>
                <w:szCs w:val="28"/>
              </w:rPr>
              <w:t>вебинаров</w:t>
            </w:r>
            <w:proofErr w:type="spellEnd"/>
          </w:p>
        </w:tc>
        <w:tc>
          <w:tcPr>
            <w:tcW w:w="1833" w:type="dxa"/>
          </w:tcPr>
          <w:p w:rsidR="00675AB3" w:rsidRPr="00C70F17" w:rsidRDefault="00675AB3"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В течении года</w:t>
            </w:r>
          </w:p>
        </w:tc>
        <w:tc>
          <w:tcPr>
            <w:tcW w:w="2160" w:type="dxa"/>
          </w:tcPr>
          <w:p w:rsidR="00675AB3" w:rsidRPr="00C70F17" w:rsidRDefault="00675AB3" w:rsidP="00A97418">
            <w:pPr>
              <w:pStyle w:val="a7"/>
              <w:tabs>
                <w:tab w:val="left" w:pos="1134"/>
              </w:tabs>
              <w:spacing w:line="276" w:lineRule="auto"/>
              <w:ind w:left="0"/>
              <w:rPr>
                <w:rFonts w:ascii="Times New Roman" w:hAnsi="Times New Roman" w:cs="Times New Roman"/>
                <w:sz w:val="28"/>
                <w:szCs w:val="28"/>
              </w:rPr>
            </w:pPr>
            <w:proofErr w:type="spellStart"/>
            <w:r w:rsidRPr="00C70F17">
              <w:rPr>
                <w:rFonts w:ascii="Times New Roman" w:hAnsi="Times New Roman" w:cs="Times New Roman"/>
                <w:sz w:val="28"/>
                <w:szCs w:val="28"/>
              </w:rPr>
              <w:t>Поднадзор-ные</w:t>
            </w:r>
            <w:proofErr w:type="spellEnd"/>
            <w:r w:rsidRPr="00C70F17">
              <w:rPr>
                <w:rFonts w:ascii="Times New Roman" w:hAnsi="Times New Roman" w:cs="Times New Roman"/>
                <w:sz w:val="28"/>
                <w:szCs w:val="28"/>
              </w:rPr>
              <w:t xml:space="preserve"> организации</w:t>
            </w:r>
          </w:p>
        </w:tc>
        <w:tc>
          <w:tcPr>
            <w:tcW w:w="2433" w:type="dxa"/>
          </w:tcPr>
          <w:p w:rsidR="00675AB3" w:rsidRPr="00C70F17" w:rsidRDefault="00675AB3" w:rsidP="00A97418">
            <w:pPr>
              <w:pStyle w:val="a7"/>
              <w:tabs>
                <w:tab w:val="left" w:pos="1134"/>
              </w:tabs>
              <w:spacing w:line="276" w:lineRule="auto"/>
              <w:ind w:left="0"/>
              <w:rPr>
                <w:rFonts w:ascii="Times New Roman" w:hAnsi="Times New Roman" w:cs="Times New Roman"/>
                <w:sz w:val="28"/>
                <w:szCs w:val="28"/>
              </w:rPr>
            </w:pPr>
            <w:proofErr w:type="spellStart"/>
            <w:r w:rsidRPr="00C70F17">
              <w:rPr>
                <w:rFonts w:ascii="Times New Roman" w:hAnsi="Times New Roman" w:cs="Times New Roman"/>
                <w:sz w:val="28"/>
                <w:szCs w:val="28"/>
              </w:rPr>
              <w:t>Информирова-ние</w:t>
            </w:r>
            <w:proofErr w:type="spellEnd"/>
            <w:r w:rsidRPr="00C70F17">
              <w:rPr>
                <w:rFonts w:ascii="Times New Roman" w:hAnsi="Times New Roman" w:cs="Times New Roman"/>
                <w:sz w:val="28"/>
                <w:szCs w:val="28"/>
              </w:rPr>
              <w:t xml:space="preserve"> руководства и персонала поднадзорных субъектов об обязательных требованиях</w:t>
            </w:r>
          </w:p>
        </w:tc>
      </w:tr>
      <w:tr w:rsidR="00B3631B" w:rsidRPr="00C70F17" w:rsidTr="009F6A3D">
        <w:tc>
          <w:tcPr>
            <w:tcW w:w="704" w:type="dxa"/>
          </w:tcPr>
          <w:p w:rsidR="00B3631B" w:rsidRPr="00C70F17" w:rsidRDefault="005956A7" w:rsidP="009F6A3D">
            <w:pPr>
              <w:tabs>
                <w:tab w:val="left" w:pos="1134"/>
              </w:tabs>
              <w:spacing w:line="276" w:lineRule="auto"/>
              <w:ind w:firstLine="22"/>
              <w:contextualSpacing/>
              <w:jc w:val="both"/>
              <w:rPr>
                <w:rFonts w:ascii="Times New Roman" w:hAnsi="Times New Roman" w:cs="Times New Roman"/>
                <w:sz w:val="28"/>
                <w:szCs w:val="28"/>
              </w:rPr>
            </w:pPr>
            <w:r w:rsidRPr="00C70F17">
              <w:rPr>
                <w:rFonts w:ascii="Times New Roman" w:hAnsi="Times New Roman" w:cs="Times New Roman"/>
                <w:sz w:val="28"/>
                <w:szCs w:val="28"/>
              </w:rPr>
              <w:t>7</w:t>
            </w:r>
          </w:p>
        </w:tc>
        <w:tc>
          <w:tcPr>
            <w:tcW w:w="2499"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Актуализация перечня типовых нарушений обязательных требований</w:t>
            </w:r>
          </w:p>
        </w:tc>
        <w:tc>
          <w:tcPr>
            <w:tcW w:w="18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Один раз в полугодие</w:t>
            </w:r>
          </w:p>
        </w:tc>
        <w:tc>
          <w:tcPr>
            <w:tcW w:w="2160"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proofErr w:type="spellStart"/>
            <w:r w:rsidRPr="00C70F17">
              <w:rPr>
                <w:rFonts w:ascii="Times New Roman" w:hAnsi="Times New Roman" w:cs="Times New Roman"/>
                <w:sz w:val="28"/>
                <w:szCs w:val="28"/>
              </w:rPr>
              <w:t>Поднадзор-ные</w:t>
            </w:r>
            <w:proofErr w:type="spellEnd"/>
            <w:r w:rsidRPr="00C70F17">
              <w:rPr>
                <w:rFonts w:ascii="Times New Roman" w:hAnsi="Times New Roman" w:cs="Times New Roman"/>
                <w:sz w:val="28"/>
                <w:szCs w:val="28"/>
              </w:rPr>
              <w:t xml:space="preserve"> организации</w:t>
            </w:r>
          </w:p>
        </w:tc>
        <w:tc>
          <w:tcPr>
            <w:tcW w:w="2433" w:type="dxa"/>
          </w:tcPr>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Информирование</w:t>
            </w:r>
          </w:p>
          <w:p w:rsidR="00B3631B" w:rsidRPr="00C70F17" w:rsidRDefault="00B3631B" w:rsidP="00A97418">
            <w:pPr>
              <w:tabs>
                <w:tab w:val="left" w:pos="1134"/>
              </w:tabs>
              <w:spacing w:line="276" w:lineRule="auto"/>
              <w:contextualSpacing/>
              <w:rPr>
                <w:rFonts w:ascii="Times New Roman" w:hAnsi="Times New Roman" w:cs="Times New Roman"/>
                <w:sz w:val="28"/>
                <w:szCs w:val="28"/>
              </w:rPr>
            </w:pPr>
            <w:r w:rsidRPr="00C70F17">
              <w:rPr>
                <w:rFonts w:ascii="Times New Roman" w:hAnsi="Times New Roman" w:cs="Times New Roman"/>
                <w:sz w:val="28"/>
                <w:szCs w:val="28"/>
              </w:rPr>
              <w:t>руководства и персонала поднадзорных субъектов об обязательных требованиях</w:t>
            </w:r>
          </w:p>
        </w:tc>
      </w:tr>
    </w:tbl>
    <w:p w:rsidR="00A97418" w:rsidRDefault="00A97418" w:rsidP="009F6A3D">
      <w:pPr>
        <w:keepNext/>
        <w:keepLines/>
        <w:widowControl w:val="0"/>
        <w:tabs>
          <w:tab w:val="left" w:pos="284"/>
          <w:tab w:val="left" w:pos="1134"/>
        </w:tabs>
        <w:spacing w:after="0" w:line="276" w:lineRule="auto"/>
        <w:ind w:firstLine="709"/>
        <w:jc w:val="center"/>
        <w:outlineLvl w:val="0"/>
        <w:rPr>
          <w:rFonts w:ascii="Times New Roman" w:eastAsia="Times New Roman" w:hAnsi="Times New Roman" w:cs="Times New Roman"/>
          <w:b/>
          <w:bCs/>
          <w:i/>
          <w:iCs/>
          <w:color w:val="000000"/>
          <w:sz w:val="28"/>
          <w:szCs w:val="28"/>
          <w:lang w:eastAsia="ru-RU" w:bidi="ru-RU"/>
        </w:rPr>
      </w:pPr>
      <w:bookmarkStart w:id="4" w:name="bookmark21"/>
    </w:p>
    <w:p w:rsidR="002E6803" w:rsidRDefault="002E6803" w:rsidP="009F6A3D">
      <w:pPr>
        <w:keepNext/>
        <w:keepLines/>
        <w:widowControl w:val="0"/>
        <w:tabs>
          <w:tab w:val="left" w:pos="284"/>
          <w:tab w:val="left" w:pos="1134"/>
        </w:tabs>
        <w:spacing w:after="0" w:line="276" w:lineRule="auto"/>
        <w:ind w:firstLine="709"/>
        <w:jc w:val="center"/>
        <w:outlineLvl w:val="0"/>
        <w:rPr>
          <w:rFonts w:ascii="Times New Roman" w:eastAsia="Times New Roman" w:hAnsi="Times New Roman" w:cs="Times New Roman"/>
          <w:b/>
          <w:bCs/>
          <w:i/>
          <w:iCs/>
          <w:color w:val="000000"/>
          <w:sz w:val="28"/>
          <w:szCs w:val="28"/>
          <w:lang w:eastAsia="ru-RU" w:bidi="ru-RU"/>
        </w:rPr>
      </w:pPr>
      <w:r w:rsidRPr="009F6A3D">
        <w:rPr>
          <w:rFonts w:ascii="Times New Roman" w:eastAsia="Times New Roman" w:hAnsi="Times New Roman" w:cs="Times New Roman"/>
          <w:b/>
          <w:bCs/>
          <w:i/>
          <w:iCs/>
          <w:color w:val="000000"/>
          <w:sz w:val="28"/>
          <w:szCs w:val="28"/>
          <w:lang w:eastAsia="ru-RU" w:bidi="ru-RU"/>
        </w:rPr>
        <w:t>Федеральный государственный надзор в области промышленной</w:t>
      </w:r>
      <w:bookmarkStart w:id="5" w:name="bookmark22"/>
      <w:bookmarkEnd w:id="4"/>
      <w:r w:rsidR="009F6A3D">
        <w:rPr>
          <w:rFonts w:ascii="Times New Roman" w:eastAsia="Times New Roman" w:hAnsi="Times New Roman" w:cs="Times New Roman"/>
          <w:b/>
          <w:bCs/>
          <w:i/>
          <w:iCs/>
          <w:color w:val="000000"/>
          <w:sz w:val="28"/>
          <w:szCs w:val="28"/>
          <w:lang w:eastAsia="ru-RU" w:bidi="ru-RU"/>
        </w:rPr>
        <w:t xml:space="preserve"> </w:t>
      </w:r>
      <w:r w:rsidRPr="009F6A3D">
        <w:rPr>
          <w:rFonts w:ascii="Times New Roman" w:eastAsia="Times New Roman" w:hAnsi="Times New Roman" w:cs="Times New Roman"/>
          <w:b/>
          <w:bCs/>
          <w:i/>
          <w:iCs/>
          <w:color w:val="000000"/>
          <w:sz w:val="28"/>
          <w:szCs w:val="28"/>
          <w:lang w:eastAsia="ru-RU" w:bidi="ru-RU"/>
        </w:rPr>
        <w:t>безопасности нефтегазового комплекса</w:t>
      </w:r>
      <w:bookmarkEnd w:id="5"/>
    </w:p>
    <w:p w:rsidR="009F6A3D" w:rsidRPr="009F6A3D" w:rsidRDefault="009F6A3D" w:rsidP="009F6A3D">
      <w:pPr>
        <w:keepNext/>
        <w:keepLines/>
        <w:widowControl w:val="0"/>
        <w:tabs>
          <w:tab w:val="left" w:pos="284"/>
          <w:tab w:val="left" w:pos="1134"/>
        </w:tabs>
        <w:spacing w:after="0" w:line="276" w:lineRule="auto"/>
        <w:ind w:firstLine="709"/>
        <w:jc w:val="center"/>
        <w:outlineLvl w:val="0"/>
        <w:rPr>
          <w:rFonts w:ascii="Times New Roman" w:eastAsia="Times New Roman" w:hAnsi="Times New Roman" w:cs="Times New Roman"/>
          <w:b/>
          <w:bCs/>
          <w:i/>
          <w:iCs/>
          <w:color w:val="000000"/>
          <w:sz w:val="28"/>
          <w:szCs w:val="28"/>
          <w:lang w:eastAsia="ru-RU" w:bidi="ru-RU"/>
        </w:rPr>
      </w:pPr>
    </w:p>
    <w:p w:rsidR="002E6803" w:rsidRPr="00C70F17" w:rsidRDefault="002E6803" w:rsidP="009F6A3D">
      <w:pPr>
        <w:widowControl w:val="0"/>
        <w:numPr>
          <w:ilvl w:val="0"/>
          <w:numId w:val="8"/>
        </w:numPr>
        <w:tabs>
          <w:tab w:val="left" w:pos="284"/>
          <w:tab w:val="left" w:pos="1134"/>
          <w:tab w:val="left" w:pos="2138"/>
        </w:tabs>
        <w:spacing w:after="0" w:line="276" w:lineRule="auto"/>
        <w:ind w:firstLine="709"/>
        <w:jc w:val="center"/>
        <w:rPr>
          <w:rFonts w:ascii="Times New Roman" w:eastAsia="Times New Roman" w:hAnsi="Times New Roman" w:cs="Times New Roman"/>
          <w:b/>
          <w:bCs/>
          <w:color w:val="000000"/>
          <w:sz w:val="28"/>
          <w:szCs w:val="28"/>
          <w:lang w:eastAsia="ru-RU" w:bidi="ru-RU"/>
        </w:rPr>
      </w:pPr>
      <w:r w:rsidRPr="00C70F17">
        <w:rPr>
          <w:rFonts w:ascii="Times New Roman" w:eastAsia="Times New Roman" w:hAnsi="Times New Roman" w:cs="Times New Roman"/>
          <w:b/>
          <w:bCs/>
          <w:color w:val="000000"/>
          <w:sz w:val="28"/>
          <w:szCs w:val="28"/>
          <w:lang w:eastAsia="ru-RU" w:bidi="ru-RU"/>
        </w:rPr>
        <w:t>Краткий анализ текущего состояния поднадзорной среды</w:t>
      </w:r>
    </w:p>
    <w:p w:rsidR="002E6803" w:rsidRPr="00C70F17" w:rsidRDefault="002E6803"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(по состоянию на 01.12.2020)</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Общее количество поднадзорных опасных производственных объектов нефтегазового комплекса составляет 821.</w:t>
      </w:r>
    </w:p>
    <w:p w:rsidR="002E6803" w:rsidRPr="00C70F17" w:rsidRDefault="002E6803"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Опасные производственные объекты нефтегазового комплекса по классам опасности распределены следующим образом: I класса опасности - 96; </w:t>
      </w:r>
      <w:r w:rsidRPr="00C70F17">
        <w:rPr>
          <w:rFonts w:ascii="Times New Roman" w:eastAsia="Times New Roman" w:hAnsi="Times New Roman" w:cs="Times New Roman"/>
          <w:color w:val="000000"/>
          <w:sz w:val="28"/>
          <w:szCs w:val="28"/>
          <w:lang w:eastAsia="ru-RU" w:bidi="ru-RU"/>
        </w:rPr>
        <w:lastRenderedPageBreak/>
        <w:t xml:space="preserve">класса опасности -102; </w:t>
      </w:r>
      <w:r w:rsidRPr="00C70F17">
        <w:rPr>
          <w:rFonts w:ascii="Times New Roman" w:eastAsia="Times New Roman" w:hAnsi="Times New Roman" w:cs="Times New Roman"/>
          <w:color w:val="000000"/>
          <w:sz w:val="28"/>
          <w:szCs w:val="28"/>
          <w:lang w:val="en-US" w:bidi="en-US"/>
        </w:rPr>
        <w:t>III</w:t>
      </w:r>
      <w:r w:rsidRPr="00C70F17">
        <w:rPr>
          <w:rFonts w:ascii="Times New Roman" w:eastAsia="Times New Roman" w:hAnsi="Times New Roman" w:cs="Times New Roman"/>
          <w:color w:val="000000"/>
          <w:sz w:val="28"/>
          <w:szCs w:val="28"/>
          <w:lang w:bidi="en-US"/>
        </w:rPr>
        <w:t xml:space="preserve"> </w:t>
      </w:r>
      <w:r w:rsidRPr="00C70F17">
        <w:rPr>
          <w:rFonts w:ascii="Times New Roman" w:eastAsia="Times New Roman" w:hAnsi="Times New Roman" w:cs="Times New Roman"/>
          <w:color w:val="000000"/>
          <w:sz w:val="28"/>
          <w:szCs w:val="28"/>
          <w:lang w:eastAsia="ru-RU" w:bidi="ru-RU"/>
        </w:rPr>
        <w:t>класса опасности - 415; IV класса</w:t>
      </w:r>
    </w:p>
    <w:p w:rsidR="002E6803" w:rsidRDefault="002E6803"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опасности - 218.</w:t>
      </w:r>
    </w:p>
    <w:p w:rsidR="009F6A3D" w:rsidRPr="00C70F17" w:rsidRDefault="009F6A3D"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p>
    <w:p w:rsidR="002E6803" w:rsidRPr="00C70F17" w:rsidRDefault="002E6803" w:rsidP="009F6A3D">
      <w:pPr>
        <w:widowControl w:val="0"/>
        <w:numPr>
          <w:ilvl w:val="0"/>
          <w:numId w:val="8"/>
        </w:numPr>
        <w:tabs>
          <w:tab w:val="left" w:pos="284"/>
          <w:tab w:val="left" w:pos="1134"/>
          <w:tab w:val="left" w:pos="2685"/>
        </w:tabs>
        <w:spacing w:after="0" w:line="276" w:lineRule="auto"/>
        <w:ind w:firstLine="709"/>
        <w:jc w:val="center"/>
        <w:rPr>
          <w:rFonts w:ascii="Times New Roman" w:eastAsia="Times New Roman" w:hAnsi="Times New Roman" w:cs="Times New Roman"/>
          <w:b/>
          <w:bCs/>
          <w:color w:val="000000"/>
          <w:sz w:val="28"/>
          <w:szCs w:val="28"/>
          <w:lang w:eastAsia="ru-RU" w:bidi="ru-RU"/>
        </w:rPr>
      </w:pPr>
      <w:r w:rsidRPr="00C70F17">
        <w:rPr>
          <w:rFonts w:ascii="Times New Roman" w:eastAsia="Times New Roman" w:hAnsi="Times New Roman" w:cs="Times New Roman"/>
          <w:b/>
          <w:bCs/>
          <w:color w:val="000000"/>
          <w:sz w:val="28"/>
          <w:szCs w:val="28"/>
          <w:lang w:eastAsia="ru-RU" w:bidi="ru-RU"/>
        </w:rPr>
        <w:t>Описание ключевых наиболее значимых рисков</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Неудовлетворительная организация производственного контроля.</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 Отсутствие руководства по безопасной эксплуатации технических устройств, сооружений, составленного заводом-изготовителем.</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Внесение изменений в конструкцию технических устройств и сооружений без соответствующей фиксации в эксплуатационной документации.</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Нахождение работников в зоне работ повышенной опасности.</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Отсутствие производственных инструкций на выполнение работ (в том числе технологических операций) с применением специальной техники.</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Отсутствие проектной документации, в соответствии с которой установлены технические устройства и сооружения.</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В отсутствие заключения уполномоченного на осуществление государственного строительного надзора федерального органа исполнительной власти и разрешения на ввод в эксплуатацию эксплуатируются объекты обустройства опасных производственных объектов.</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Нарушение порядка производства газоопасных и огневых работ.</w:t>
      </w:r>
    </w:p>
    <w:p w:rsidR="002E6803" w:rsidRPr="00C70F17" w:rsidRDefault="002E6803" w:rsidP="008C6158">
      <w:pPr>
        <w:widowControl w:val="0"/>
        <w:tabs>
          <w:tab w:val="left" w:pos="284"/>
          <w:tab w:val="left" w:pos="1134"/>
          <w:tab w:val="left" w:pos="5049"/>
          <w:tab w:val="left" w:pos="8095"/>
          <w:tab w:val="left" w:pos="9182"/>
        </w:tabs>
        <w:spacing w:after="0" w:line="276" w:lineRule="auto"/>
        <w:ind w:firstLine="709"/>
        <w:jc w:val="both"/>
        <w:rPr>
          <w:rFonts w:ascii="Times New Roman" w:eastAsia="Times New Roman" w:hAnsi="Times New Roman" w:cs="Times New Roman"/>
          <w:color w:val="000000"/>
          <w:sz w:val="28"/>
          <w:szCs w:val="28"/>
          <w:lang w:eastAsia="ru-RU" w:bidi="ru-RU"/>
        </w:rPr>
      </w:pPr>
    </w:p>
    <w:p w:rsidR="002E6803" w:rsidRPr="00C70F17" w:rsidRDefault="002E6803" w:rsidP="009F6A3D">
      <w:pPr>
        <w:widowControl w:val="0"/>
        <w:numPr>
          <w:ilvl w:val="0"/>
          <w:numId w:val="8"/>
        </w:numPr>
        <w:tabs>
          <w:tab w:val="left" w:pos="284"/>
          <w:tab w:val="left" w:pos="1134"/>
          <w:tab w:val="left" w:pos="2685"/>
        </w:tabs>
        <w:spacing w:after="0" w:line="276" w:lineRule="auto"/>
        <w:ind w:firstLine="709"/>
        <w:jc w:val="center"/>
        <w:rPr>
          <w:rFonts w:ascii="Times New Roman" w:eastAsia="Times New Roman" w:hAnsi="Times New Roman" w:cs="Times New Roman"/>
          <w:b/>
          <w:bCs/>
          <w:color w:val="000000"/>
          <w:sz w:val="28"/>
          <w:szCs w:val="28"/>
          <w:lang w:eastAsia="ru-RU" w:bidi="ru-RU"/>
        </w:rPr>
      </w:pPr>
      <w:r w:rsidRPr="00C70F17">
        <w:rPr>
          <w:rFonts w:ascii="Times New Roman" w:eastAsia="Times New Roman" w:hAnsi="Times New Roman" w:cs="Times New Roman"/>
          <w:b/>
          <w:bCs/>
          <w:color w:val="000000"/>
          <w:sz w:val="28"/>
          <w:szCs w:val="28"/>
          <w:lang w:eastAsia="ru-RU" w:bidi="ru-RU"/>
        </w:rPr>
        <w:t>Текущие и ожидаемые тенденции, которые могут оказать воздействие на состояние поднадзорной среды</w:t>
      </w:r>
    </w:p>
    <w:p w:rsidR="002E6803" w:rsidRPr="00C70F17" w:rsidRDefault="002E6803"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В качестве текущих и ожидаемых трендов и тенденций можно отметить: приведение ОПО в соответствие требованиям промышленной безопасности.</w:t>
      </w:r>
    </w:p>
    <w:p w:rsidR="002E6803" w:rsidRPr="00C70F17" w:rsidRDefault="002E6803"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p>
    <w:p w:rsidR="002E6803" w:rsidRPr="00C70F17" w:rsidRDefault="002E6803" w:rsidP="009F6A3D">
      <w:pPr>
        <w:widowControl w:val="0"/>
        <w:numPr>
          <w:ilvl w:val="0"/>
          <w:numId w:val="8"/>
        </w:numPr>
        <w:tabs>
          <w:tab w:val="left" w:pos="284"/>
          <w:tab w:val="left" w:pos="1134"/>
          <w:tab w:val="left" w:pos="1880"/>
        </w:tabs>
        <w:spacing w:after="0" w:line="276" w:lineRule="auto"/>
        <w:ind w:firstLine="709"/>
        <w:jc w:val="center"/>
        <w:rPr>
          <w:rFonts w:ascii="Times New Roman" w:eastAsia="Times New Roman" w:hAnsi="Times New Roman" w:cs="Times New Roman"/>
          <w:b/>
          <w:bCs/>
          <w:color w:val="000000"/>
          <w:sz w:val="28"/>
          <w:szCs w:val="28"/>
          <w:lang w:eastAsia="ru-RU" w:bidi="ru-RU"/>
        </w:rPr>
      </w:pPr>
      <w:r w:rsidRPr="00C70F17">
        <w:rPr>
          <w:rFonts w:ascii="Times New Roman" w:eastAsia="Times New Roman" w:hAnsi="Times New Roman" w:cs="Times New Roman"/>
          <w:b/>
          <w:bCs/>
          <w:color w:val="000000"/>
          <w:sz w:val="28"/>
          <w:szCs w:val="28"/>
          <w:lang w:eastAsia="ru-RU" w:bidi="ru-RU"/>
        </w:rPr>
        <w:t>Текущий уровень развития профилактических мероприятий</w:t>
      </w:r>
    </w:p>
    <w:p w:rsidR="002E6803" w:rsidRPr="00C70F17" w:rsidRDefault="002E6803"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 на официальном сайте </w:t>
      </w:r>
      <w:proofErr w:type="spellStart"/>
      <w:r w:rsidRPr="00C70F17">
        <w:rPr>
          <w:rFonts w:ascii="Times New Roman" w:eastAsia="Times New Roman" w:hAnsi="Times New Roman" w:cs="Times New Roman"/>
          <w:color w:val="000000"/>
          <w:sz w:val="28"/>
          <w:szCs w:val="28"/>
          <w:lang w:eastAsia="ru-RU" w:bidi="ru-RU"/>
        </w:rPr>
        <w:t>Ростехнадзора</w:t>
      </w:r>
      <w:proofErr w:type="spellEnd"/>
      <w:r w:rsidRPr="00C70F17">
        <w:rPr>
          <w:rFonts w:ascii="Times New Roman" w:eastAsia="Times New Roman" w:hAnsi="Times New Roman" w:cs="Times New Roman"/>
          <w:color w:val="000000"/>
          <w:sz w:val="28"/>
          <w:szCs w:val="28"/>
          <w:lang w:eastAsia="ru-RU" w:bidi="ru-RU"/>
        </w:rPr>
        <w:t xml:space="preserve"> в сети «Интернет» размещены Перечни нормативных правовых актов, содержащих обязательные требования. Проведение совместных совещаний с </w:t>
      </w:r>
      <w:proofErr w:type="spellStart"/>
      <w:r w:rsidRPr="00C70F17">
        <w:rPr>
          <w:rFonts w:ascii="Times New Roman" w:eastAsia="Times New Roman" w:hAnsi="Times New Roman" w:cs="Times New Roman"/>
          <w:color w:val="000000"/>
          <w:sz w:val="28"/>
          <w:szCs w:val="28"/>
          <w:lang w:eastAsia="ru-RU" w:bidi="ru-RU"/>
        </w:rPr>
        <w:t>недропользователями</w:t>
      </w:r>
      <w:proofErr w:type="spellEnd"/>
      <w:r w:rsidRPr="00C70F17">
        <w:rPr>
          <w:rFonts w:ascii="Times New Roman" w:eastAsia="Times New Roman" w:hAnsi="Times New Roman" w:cs="Times New Roman"/>
          <w:color w:val="000000"/>
          <w:sz w:val="28"/>
          <w:szCs w:val="28"/>
          <w:lang w:eastAsia="ru-RU" w:bidi="ru-RU"/>
        </w:rPr>
        <w:t xml:space="preserve"> </w:t>
      </w:r>
      <w:proofErr w:type="gramStart"/>
      <w:r w:rsidRPr="00C70F17">
        <w:rPr>
          <w:rFonts w:ascii="Times New Roman" w:eastAsia="Times New Roman" w:hAnsi="Times New Roman" w:cs="Times New Roman"/>
          <w:color w:val="000000"/>
          <w:sz w:val="28"/>
          <w:szCs w:val="28"/>
          <w:lang w:eastAsia="ru-RU" w:bidi="ru-RU"/>
        </w:rPr>
        <w:t>по проблемным вопросам</w:t>
      </w:r>
      <w:proofErr w:type="gramEnd"/>
      <w:r w:rsidRPr="00C70F17">
        <w:rPr>
          <w:rFonts w:ascii="Times New Roman" w:eastAsia="Times New Roman" w:hAnsi="Times New Roman" w:cs="Times New Roman"/>
          <w:color w:val="000000"/>
          <w:sz w:val="28"/>
          <w:szCs w:val="28"/>
          <w:lang w:eastAsia="ru-RU" w:bidi="ru-RU"/>
        </w:rPr>
        <w:t xml:space="preserve"> возникающим в ходе эксплуатации ОПО.</w:t>
      </w:r>
    </w:p>
    <w:p w:rsidR="00365C50" w:rsidRPr="00C70F17" w:rsidRDefault="00365C50" w:rsidP="008C6158">
      <w:pPr>
        <w:widowControl w:val="0"/>
        <w:tabs>
          <w:tab w:val="left" w:pos="284"/>
          <w:tab w:val="left" w:pos="1134"/>
        </w:tabs>
        <w:spacing w:after="0" w:line="276" w:lineRule="auto"/>
        <w:ind w:firstLine="709"/>
        <w:jc w:val="both"/>
        <w:rPr>
          <w:rFonts w:ascii="Times New Roman" w:eastAsia="Times New Roman" w:hAnsi="Times New Roman" w:cs="Times New Roman"/>
          <w:color w:val="000000"/>
          <w:sz w:val="28"/>
          <w:szCs w:val="28"/>
          <w:lang w:eastAsia="ru-RU" w:bidi="ru-RU"/>
        </w:rPr>
      </w:pPr>
    </w:p>
    <w:p w:rsidR="002E6803" w:rsidRPr="00C70F17" w:rsidRDefault="002E6803" w:rsidP="009F6A3D">
      <w:pPr>
        <w:keepNext/>
        <w:keepLines/>
        <w:widowControl w:val="0"/>
        <w:numPr>
          <w:ilvl w:val="0"/>
          <w:numId w:val="8"/>
        </w:numPr>
        <w:tabs>
          <w:tab w:val="left" w:pos="284"/>
          <w:tab w:val="left" w:pos="1134"/>
          <w:tab w:val="left" w:pos="3507"/>
        </w:tabs>
        <w:spacing w:after="0" w:line="276" w:lineRule="auto"/>
        <w:ind w:firstLine="709"/>
        <w:jc w:val="center"/>
        <w:outlineLvl w:val="2"/>
        <w:rPr>
          <w:rFonts w:ascii="Times New Roman" w:eastAsia="Times New Roman" w:hAnsi="Times New Roman" w:cs="Times New Roman"/>
          <w:b/>
          <w:bCs/>
          <w:color w:val="000000"/>
          <w:sz w:val="28"/>
          <w:szCs w:val="28"/>
          <w:lang w:eastAsia="ru-RU" w:bidi="ru-RU"/>
        </w:rPr>
      </w:pPr>
      <w:bookmarkStart w:id="6" w:name="bookmark23"/>
      <w:r w:rsidRPr="00C70F17">
        <w:rPr>
          <w:rFonts w:ascii="Times New Roman" w:eastAsia="Times New Roman" w:hAnsi="Times New Roman" w:cs="Times New Roman"/>
          <w:b/>
          <w:bCs/>
          <w:color w:val="000000"/>
          <w:sz w:val="28"/>
          <w:szCs w:val="28"/>
          <w:lang w:eastAsia="ru-RU" w:bidi="ru-RU"/>
        </w:rPr>
        <w:lastRenderedPageBreak/>
        <w:t>Отчетные показатели за 2019-2020 годы и прогноз отчетных показателей на 2021 год</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3427"/>
        <w:gridCol w:w="2084"/>
        <w:gridCol w:w="2081"/>
        <w:gridCol w:w="2102"/>
      </w:tblGrid>
      <w:tr w:rsidR="002E6803" w:rsidRPr="00C70F17" w:rsidTr="00C71C20">
        <w:trPr>
          <w:trHeight w:hRule="exact" w:val="335"/>
          <w:jc w:val="center"/>
        </w:trPr>
        <w:tc>
          <w:tcPr>
            <w:tcW w:w="3427" w:type="dxa"/>
            <w:vMerge w:val="restart"/>
            <w:tcBorders>
              <w:top w:val="single" w:sz="4" w:space="0" w:color="auto"/>
              <w:left w:val="single" w:sz="4" w:space="0" w:color="auto"/>
            </w:tcBorders>
            <w:shd w:val="clear" w:color="auto" w:fill="FFFFFF"/>
            <w:vAlign w:val="center"/>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Times New Roman" w:hAnsi="Times New Roman" w:cs="Times New Roman"/>
                <w:i/>
                <w:color w:val="000000"/>
                <w:sz w:val="28"/>
                <w:szCs w:val="28"/>
                <w:lang w:eastAsia="ru-RU" w:bidi="ru-RU"/>
              </w:rPr>
            </w:pPr>
            <w:r w:rsidRPr="009F6A3D">
              <w:rPr>
                <w:rFonts w:ascii="Times New Roman" w:eastAsia="Times New Roman" w:hAnsi="Times New Roman" w:cs="Times New Roman"/>
                <w:i/>
                <w:color w:val="000000"/>
                <w:sz w:val="28"/>
                <w:szCs w:val="28"/>
                <w:lang w:eastAsia="ru-RU" w:bidi="ru-RU"/>
              </w:rPr>
              <w:t>Показатель</w:t>
            </w:r>
          </w:p>
        </w:tc>
        <w:tc>
          <w:tcPr>
            <w:tcW w:w="2084" w:type="dxa"/>
            <w:vMerge w:val="restart"/>
            <w:tcBorders>
              <w:top w:val="single" w:sz="4" w:space="0" w:color="auto"/>
              <w:left w:val="single" w:sz="4" w:space="0" w:color="auto"/>
            </w:tcBorders>
            <w:shd w:val="clear" w:color="auto" w:fill="FFFFFF"/>
            <w:vAlign w:val="center"/>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Times New Roman" w:hAnsi="Times New Roman" w:cs="Times New Roman"/>
                <w:i/>
                <w:color w:val="000000"/>
                <w:sz w:val="28"/>
                <w:szCs w:val="28"/>
                <w:lang w:eastAsia="ru-RU" w:bidi="ru-RU"/>
              </w:rPr>
            </w:pPr>
            <w:r w:rsidRPr="009F6A3D">
              <w:rPr>
                <w:rFonts w:ascii="Times New Roman" w:eastAsia="Times New Roman" w:hAnsi="Times New Roman" w:cs="Times New Roman"/>
                <w:i/>
                <w:iCs/>
                <w:color w:val="000000"/>
                <w:sz w:val="28"/>
                <w:szCs w:val="28"/>
                <w:lang w:eastAsia="ru-RU" w:bidi="ru-RU"/>
              </w:rPr>
              <w:t>2019 г.</w:t>
            </w:r>
          </w:p>
        </w:tc>
        <w:tc>
          <w:tcPr>
            <w:tcW w:w="2081" w:type="dxa"/>
            <w:vMerge w:val="restart"/>
            <w:tcBorders>
              <w:top w:val="single" w:sz="4" w:space="0" w:color="auto"/>
              <w:left w:val="single" w:sz="4" w:space="0" w:color="auto"/>
            </w:tcBorders>
            <w:shd w:val="clear" w:color="auto" w:fill="FFFFFF"/>
            <w:vAlign w:val="bottom"/>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Times New Roman" w:hAnsi="Times New Roman" w:cs="Times New Roman"/>
                <w:i/>
                <w:color w:val="000000"/>
                <w:sz w:val="28"/>
                <w:szCs w:val="28"/>
                <w:lang w:eastAsia="ru-RU" w:bidi="ru-RU"/>
              </w:rPr>
            </w:pPr>
            <w:r w:rsidRPr="009F6A3D">
              <w:rPr>
                <w:rFonts w:ascii="Times New Roman" w:eastAsia="Times New Roman" w:hAnsi="Times New Roman" w:cs="Times New Roman"/>
                <w:i/>
                <w:iCs/>
                <w:color w:val="000000"/>
                <w:sz w:val="28"/>
                <w:szCs w:val="28"/>
                <w:lang w:eastAsia="ru-RU" w:bidi="ru-RU"/>
              </w:rPr>
              <w:t>2020 г.</w:t>
            </w:r>
          </w:p>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Times New Roman" w:hAnsi="Times New Roman" w:cs="Times New Roman"/>
                <w:i/>
                <w:color w:val="000000"/>
                <w:sz w:val="28"/>
                <w:szCs w:val="28"/>
                <w:lang w:eastAsia="ru-RU" w:bidi="ru-RU"/>
              </w:rPr>
            </w:pPr>
            <w:r w:rsidRPr="009F6A3D">
              <w:rPr>
                <w:rFonts w:ascii="Times New Roman" w:eastAsia="Times New Roman" w:hAnsi="Times New Roman" w:cs="Times New Roman"/>
                <w:i/>
                <w:color w:val="000000"/>
                <w:sz w:val="28"/>
                <w:szCs w:val="28"/>
                <w:lang w:eastAsia="ru-RU" w:bidi="ru-RU"/>
              </w:rPr>
              <w:t>(на 01.12.2020)</w:t>
            </w:r>
          </w:p>
        </w:tc>
        <w:tc>
          <w:tcPr>
            <w:tcW w:w="2102" w:type="dxa"/>
            <w:tcBorders>
              <w:top w:val="single" w:sz="4" w:space="0" w:color="auto"/>
              <w:left w:val="single" w:sz="4" w:space="0" w:color="auto"/>
              <w:right w:val="single" w:sz="4" w:space="0" w:color="auto"/>
            </w:tcBorders>
            <w:shd w:val="clear" w:color="auto" w:fill="FFFFFF"/>
            <w:vAlign w:val="bottom"/>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Times New Roman" w:hAnsi="Times New Roman" w:cs="Times New Roman"/>
                <w:i/>
                <w:color w:val="000000"/>
                <w:sz w:val="28"/>
                <w:szCs w:val="28"/>
                <w:lang w:eastAsia="ru-RU" w:bidi="ru-RU"/>
              </w:rPr>
            </w:pPr>
            <w:r w:rsidRPr="009F6A3D">
              <w:rPr>
                <w:rFonts w:ascii="Times New Roman" w:eastAsia="Times New Roman" w:hAnsi="Times New Roman" w:cs="Times New Roman"/>
                <w:i/>
                <w:iCs/>
                <w:color w:val="000000"/>
                <w:sz w:val="28"/>
                <w:szCs w:val="28"/>
                <w:lang w:eastAsia="ru-RU" w:bidi="ru-RU"/>
              </w:rPr>
              <w:t>Прогноз</w:t>
            </w:r>
          </w:p>
        </w:tc>
      </w:tr>
      <w:tr w:rsidR="002E6803" w:rsidRPr="00C70F17" w:rsidTr="00C71C20">
        <w:trPr>
          <w:trHeight w:hRule="exact" w:val="443"/>
          <w:jc w:val="center"/>
        </w:trPr>
        <w:tc>
          <w:tcPr>
            <w:tcW w:w="3427" w:type="dxa"/>
            <w:vMerge/>
            <w:tcBorders>
              <w:left w:val="single" w:sz="4" w:space="0" w:color="auto"/>
            </w:tcBorders>
            <w:shd w:val="clear" w:color="auto" w:fill="FFFFFF"/>
            <w:vAlign w:val="center"/>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Arial Unicode MS" w:hAnsi="Times New Roman" w:cs="Times New Roman"/>
                <w:i/>
                <w:color w:val="000000"/>
                <w:sz w:val="24"/>
                <w:szCs w:val="24"/>
                <w:lang w:eastAsia="ru-RU" w:bidi="ru-RU"/>
              </w:rPr>
            </w:pPr>
          </w:p>
        </w:tc>
        <w:tc>
          <w:tcPr>
            <w:tcW w:w="2084" w:type="dxa"/>
            <w:vMerge/>
            <w:tcBorders>
              <w:left w:val="single" w:sz="4" w:space="0" w:color="auto"/>
            </w:tcBorders>
            <w:shd w:val="clear" w:color="auto" w:fill="FFFFFF"/>
            <w:vAlign w:val="center"/>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Arial Unicode MS" w:hAnsi="Times New Roman" w:cs="Times New Roman"/>
                <w:i/>
                <w:color w:val="000000"/>
                <w:sz w:val="24"/>
                <w:szCs w:val="24"/>
                <w:lang w:eastAsia="ru-RU" w:bidi="ru-RU"/>
              </w:rPr>
            </w:pPr>
          </w:p>
        </w:tc>
        <w:tc>
          <w:tcPr>
            <w:tcW w:w="2081" w:type="dxa"/>
            <w:vMerge/>
            <w:tcBorders>
              <w:left w:val="single" w:sz="4" w:space="0" w:color="auto"/>
            </w:tcBorders>
            <w:shd w:val="clear" w:color="auto" w:fill="FFFFFF"/>
            <w:vAlign w:val="bottom"/>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Arial Unicode MS" w:hAnsi="Times New Roman" w:cs="Times New Roman"/>
                <w:i/>
                <w:color w:val="000000"/>
                <w:sz w:val="24"/>
                <w:szCs w:val="24"/>
                <w:lang w:eastAsia="ru-RU" w:bidi="ru-RU"/>
              </w:rPr>
            </w:pPr>
          </w:p>
        </w:tc>
        <w:tc>
          <w:tcPr>
            <w:tcW w:w="2102" w:type="dxa"/>
            <w:tcBorders>
              <w:top w:val="single" w:sz="4" w:space="0" w:color="auto"/>
              <w:left w:val="single" w:sz="4" w:space="0" w:color="auto"/>
              <w:right w:val="single" w:sz="4" w:space="0" w:color="auto"/>
            </w:tcBorders>
            <w:shd w:val="clear" w:color="auto" w:fill="FFFFFF"/>
            <w:vAlign w:val="center"/>
          </w:tcPr>
          <w:p w:rsidR="002E6803" w:rsidRPr="009F6A3D" w:rsidRDefault="002E6803" w:rsidP="009F6A3D">
            <w:pPr>
              <w:framePr w:w="9695" w:wrap="notBeside" w:vAnchor="text" w:hAnchor="text" w:xAlign="center" w:y="1"/>
              <w:widowControl w:val="0"/>
              <w:tabs>
                <w:tab w:val="left" w:pos="284"/>
                <w:tab w:val="left" w:pos="1134"/>
              </w:tabs>
              <w:spacing w:after="0" w:line="276" w:lineRule="auto"/>
              <w:jc w:val="center"/>
              <w:rPr>
                <w:rFonts w:ascii="Times New Roman" w:eastAsia="Times New Roman" w:hAnsi="Times New Roman" w:cs="Times New Roman"/>
                <w:i/>
                <w:color w:val="000000"/>
                <w:sz w:val="28"/>
                <w:szCs w:val="28"/>
                <w:lang w:eastAsia="ru-RU" w:bidi="ru-RU"/>
              </w:rPr>
            </w:pPr>
            <w:r w:rsidRPr="009F6A3D">
              <w:rPr>
                <w:rFonts w:ascii="Times New Roman" w:eastAsia="Times New Roman" w:hAnsi="Times New Roman" w:cs="Times New Roman"/>
                <w:i/>
                <w:iCs/>
                <w:color w:val="000000"/>
                <w:sz w:val="28"/>
                <w:szCs w:val="28"/>
                <w:lang w:eastAsia="ru-RU" w:bidi="ru-RU"/>
              </w:rPr>
              <w:t>2021</w:t>
            </w:r>
            <w:r w:rsidRPr="009F6A3D">
              <w:rPr>
                <w:rFonts w:ascii="Times New Roman" w:eastAsia="Times New Roman" w:hAnsi="Times New Roman" w:cs="Times New Roman"/>
                <w:i/>
                <w:color w:val="000000"/>
                <w:sz w:val="28"/>
                <w:szCs w:val="28"/>
                <w:lang w:eastAsia="ru-RU" w:bidi="ru-RU"/>
              </w:rPr>
              <w:t xml:space="preserve"> г.</w:t>
            </w:r>
          </w:p>
        </w:tc>
      </w:tr>
      <w:tr w:rsidR="002E6803" w:rsidRPr="00C70F17" w:rsidTr="00C71C20">
        <w:trPr>
          <w:trHeight w:hRule="exact" w:val="778"/>
          <w:jc w:val="center"/>
        </w:trPr>
        <w:tc>
          <w:tcPr>
            <w:tcW w:w="3427" w:type="dxa"/>
            <w:tcBorders>
              <w:top w:val="single" w:sz="4" w:space="0" w:color="auto"/>
              <w:left w:val="single" w:sz="4" w:space="0" w:color="auto"/>
            </w:tcBorders>
            <w:shd w:val="clear" w:color="auto" w:fill="FFFFFF"/>
            <w:vAlign w:val="bottom"/>
          </w:tcPr>
          <w:p w:rsidR="002E6803" w:rsidRPr="00C70F17" w:rsidRDefault="002E6803" w:rsidP="009F6A3D">
            <w:pPr>
              <w:framePr w:w="9695" w:wrap="notBeside" w:vAnchor="text" w:hAnchor="text" w:xAlign="center" w:y="1"/>
              <w:widowControl w:val="0"/>
              <w:tabs>
                <w:tab w:val="left" w:pos="284"/>
                <w:tab w:val="left" w:pos="1134"/>
              </w:tabs>
              <w:spacing w:after="0"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Количество аварий</w:t>
            </w:r>
          </w:p>
        </w:tc>
        <w:tc>
          <w:tcPr>
            <w:tcW w:w="2084" w:type="dxa"/>
            <w:tcBorders>
              <w:top w:val="single" w:sz="4" w:space="0" w:color="auto"/>
              <w:left w:val="single" w:sz="4" w:space="0" w:color="auto"/>
            </w:tcBorders>
            <w:shd w:val="clear" w:color="auto" w:fill="FFFFFF"/>
            <w:vAlign w:val="center"/>
          </w:tcPr>
          <w:p w:rsidR="002E6803" w:rsidRPr="00C70F17" w:rsidRDefault="002E6803" w:rsidP="009F6A3D">
            <w:pPr>
              <w:framePr w:w="9695" w:wrap="notBeside" w:vAnchor="text" w:hAnchor="text" w:xAlign="center" w:y="1"/>
              <w:widowControl w:val="0"/>
              <w:tabs>
                <w:tab w:val="left" w:pos="284"/>
                <w:tab w:val="left" w:pos="1134"/>
              </w:tabs>
              <w:spacing w:after="0" w:line="276" w:lineRule="auto"/>
              <w:ind w:hanging="32"/>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1</w:t>
            </w:r>
          </w:p>
        </w:tc>
        <w:tc>
          <w:tcPr>
            <w:tcW w:w="2081" w:type="dxa"/>
            <w:tcBorders>
              <w:top w:val="single" w:sz="4" w:space="0" w:color="auto"/>
              <w:left w:val="single" w:sz="4" w:space="0" w:color="auto"/>
            </w:tcBorders>
            <w:shd w:val="clear" w:color="auto" w:fill="FFFFFF"/>
            <w:vAlign w:val="center"/>
          </w:tcPr>
          <w:p w:rsidR="002E6803" w:rsidRPr="00C70F17" w:rsidRDefault="002E6803" w:rsidP="009F6A3D">
            <w:pPr>
              <w:framePr w:w="9695" w:wrap="notBeside" w:vAnchor="text" w:hAnchor="text" w:xAlign="center" w:y="1"/>
              <w:widowControl w:val="0"/>
              <w:tabs>
                <w:tab w:val="left" w:pos="284"/>
                <w:tab w:val="left" w:pos="1134"/>
              </w:tabs>
              <w:spacing w:after="0" w:line="276" w:lineRule="auto"/>
              <w:ind w:hanging="32"/>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1</w:t>
            </w:r>
          </w:p>
        </w:tc>
        <w:tc>
          <w:tcPr>
            <w:tcW w:w="2102" w:type="dxa"/>
            <w:tcBorders>
              <w:top w:val="single" w:sz="4" w:space="0" w:color="auto"/>
              <w:left w:val="single" w:sz="4" w:space="0" w:color="auto"/>
              <w:right w:val="single" w:sz="4" w:space="0" w:color="auto"/>
            </w:tcBorders>
            <w:shd w:val="clear" w:color="auto" w:fill="FFFFFF"/>
            <w:vAlign w:val="center"/>
          </w:tcPr>
          <w:p w:rsidR="002E6803" w:rsidRPr="00C70F17" w:rsidRDefault="002E6803" w:rsidP="009F6A3D">
            <w:pPr>
              <w:framePr w:w="9695" w:wrap="notBeside" w:vAnchor="text" w:hAnchor="text" w:xAlign="center" w:y="1"/>
              <w:widowControl w:val="0"/>
              <w:tabs>
                <w:tab w:val="left" w:pos="284"/>
                <w:tab w:val="left" w:pos="1134"/>
              </w:tabs>
              <w:spacing w:after="0" w:line="276" w:lineRule="auto"/>
              <w:ind w:hanging="32"/>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0</w:t>
            </w:r>
          </w:p>
        </w:tc>
      </w:tr>
      <w:tr w:rsidR="002E6803" w:rsidRPr="00C70F17" w:rsidTr="00C71C20">
        <w:trPr>
          <w:trHeight w:hRule="exact" w:val="1314"/>
          <w:jc w:val="center"/>
        </w:trPr>
        <w:tc>
          <w:tcPr>
            <w:tcW w:w="3427" w:type="dxa"/>
            <w:tcBorders>
              <w:top w:val="single" w:sz="4" w:space="0" w:color="auto"/>
              <w:left w:val="single" w:sz="4" w:space="0" w:color="auto"/>
              <w:bottom w:val="single" w:sz="4" w:space="0" w:color="auto"/>
            </w:tcBorders>
            <w:shd w:val="clear" w:color="auto" w:fill="FFFFFF"/>
            <w:vAlign w:val="bottom"/>
          </w:tcPr>
          <w:p w:rsidR="002E6803" w:rsidRPr="00C70F17" w:rsidRDefault="002E6803" w:rsidP="009F6A3D">
            <w:pPr>
              <w:framePr w:w="9695" w:wrap="notBeside" w:vAnchor="text" w:hAnchor="text" w:xAlign="center" w:y="1"/>
              <w:widowControl w:val="0"/>
              <w:tabs>
                <w:tab w:val="left" w:pos="284"/>
                <w:tab w:val="left" w:pos="1134"/>
              </w:tabs>
              <w:spacing w:after="0"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Количество несчастных случаев смертельного травматизма на ОПО</w:t>
            </w:r>
          </w:p>
        </w:tc>
        <w:tc>
          <w:tcPr>
            <w:tcW w:w="2084" w:type="dxa"/>
            <w:tcBorders>
              <w:top w:val="single" w:sz="4" w:space="0" w:color="auto"/>
              <w:left w:val="single" w:sz="4" w:space="0" w:color="auto"/>
              <w:bottom w:val="single" w:sz="4" w:space="0" w:color="auto"/>
            </w:tcBorders>
            <w:shd w:val="clear" w:color="auto" w:fill="FFFFFF"/>
            <w:vAlign w:val="center"/>
          </w:tcPr>
          <w:p w:rsidR="002E6803" w:rsidRPr="00C70F17" w:rsidRDefault="002E6803" w:rsidP="009F6A3D">
            <w:pPr>
              <w:framePr w:w="9695" w:wrap="notBeside" w:vAnchor="text" w:hAnchor="text" w:xAlign="center" w:y="1"/>
              <w:widowControl w:val="0"/>
              <w:tabs>
                <w:tab w:val="left" w:pos="284"/>
                <w:tab w:val="left" w:pos="1134"/>
              </w:tabs>
              <w:spacing w:after="0" w:line="276" w:lineRule="auto"/>
              <w:ind w:hanging="32"/>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0</w:t>
            </w:r>
          </w:p>
        </w:tc>
        <w:tc>
          <w:tcPr>
            <w:tcW w:w="2081" w:type="dxa"/>
            <w:tcBorders>
              <w:top w:val="single" w:sz="4" w:space="0" w:color="auto"/>
              <w:left w:val="single" w:sz="4" w:space="0" w:color="auto"/>
              <w:bottom w:val="single" w:sz="4" w:space="0" w:color="auto"/>
            </w:tcBorders>
            <w:shd w:val="clear" w:color="auto" w:fill="FFFFFF"/>
            <w:vAlign w:val="center"/>
          </w:tcPr>
          <w:p w:rsidR="002E6803" w:rsidRPr="00C70F17" w:rsidRDefault="002E6803" w:rsidP="009F6A3D">
            <w:pPr>
              <w:framePr w:w="9695" w:wrap="notBeside" w:vAnchor="text" w:hAnchor="text" w:xAlign="center" w:y="1"/>
              <w:widowControl w:val="0"/>
              <w:tabs>
                <w:tab w:val="left" w:pos="284"/>
                <w:tab w:val="left" w:pos="1134"/>
              </w:tabs>
              <w:spacing w:after="0" w:line="276" w:lineRule="auto"/>
              <w:ind w:hanging="32"/>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2E6803" w:rsidRPr="00C70F17" w:rsidRDefault="002E6803" w:rsidP="009F6A3D">
            <w:pPr>
              <w:framePr w:w="9695" w:wrap="notBeside" w:vAnchor="text" w:hAnchor="text" w:xAlign="center" w:y="1"/>
              <w:widowControl w:val="0"/>
              <w:tabs>
                <w:tab w:val="left" w:pos="284"/>
                <w:tab w:val="left" w:pos="1134"/>
              </w:tabs>
              <w:spacing w:after="0" w:line="276" w:lineRule="auto"/>
              <w:ind w:hanging="32"/>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0</w:t>
            </w:r>
          </w:p>
        </w:tc>
      </w:tr>
    </w:tbl>
    <w:p w:rsidR="002E6803" w:rsidRPr="00C70F17" w:rsidRDefault="002E6803" w:rsidP="008C6158">
      <w:pPr>
        <w:framePr w:w="9695" w:wrap="notBeside" w:vAnchor="text" w:hAnchor="text" w:xAlign="center" w:y="1"/>
        <w:widowControl w:val="0"/>
        <w:tabs>
          <w:tab w:val="left" w:pos="284"/>
          <w:tab w:val="left" w:pos="1134"/>
        </w:tabs>
        <w:spacing w:after="0" w:line="276" w:lineRule="auto"/>
        <w:ind w:firstLine="709"/>
        <w:jc w:val="both"/>
        <w:rPr>
          <w:rFonts w:ascii="Times New Roman" w:eastAsia="Arial Unicode MS" w:hAnsi="Times New Roman" w:cs="Times New Roman"/>
          <w:color w:val="000000"/>
          <w:sz w:val="2"/>
          <w:szCs w:val="2"/>
          <w:lang w:eastAsia="ru-RU" w:bidi="ru-RU"/>
        </w:rPr>
      </w:pPr>
    </w:p>
    <w:p w:rsidR="002E6803" w:rsidRPr="00C70F17" w:rsidRDefault="002E6803" w:rsidP="008C6158">
      <w:pPr>
        <w:widowControl w:val="0"/>
        <w:tabs>
          <w:tab w:val="left" w:pos="284"/>
          <w:tab w:val="left" w:pos="1134"/>
        </w:tabs>
        <w:spacing w:after="0" w:line="276" w:lineRule="auto"/>
        <w:ind w:firstLine="709"/>
        <w:jc w:val="both"/>
        <w:rPr>
          <w:rFonts w:ascii="Times New Roman" w:eastAsia="Arial Unicode MS" w:hAnsi="Times New Roman" w:cs="Times New Roman"/>
          <w:color w:val="000000"/>
          <w:sz w:val="2"/>
          <w:szCs w:val="2"/>
          <w:lang w:eastAsia="ru-RU" w:bidi="ru-RU"/>
        </w:rPr>
      </w:pPr>
    </w:p>
    <w:p w:rsidR="004D755E" w:rsidRDefault="004D755E" w:rsidP="008C6158">
      <w:pPr>
        <w:widowControl w:val="0"/>
        <w:tabs>
          <w:tab w:val="left" w:pos="284"/>
          <w:tab w:val="left" w:pos="1134"/>
          <w:tab w:val="left" w:pos="1607"/>
        </w:tabs>
        <w:spacing w:after="0" w:line="276" w:lineRule="auto"/>
        <w:ind w:firstLine="709"/>
        <w:jc w:val="both"/>
        <w:rPr>
          <w:rFonts w:ascii="Times New Roman" w:eastAsia="Times New Roman" w:hAnsi="Times New Roman" w:cs="Times New Roman"/>
          <w:b/>
          <w:bCs/>
          <w:color w:val="000000"/>
          <w:sz w:val="28"/>
          <w:szCs w:val="28"/>
          <w:lang w:eastAsia="ru-RU" w:bidi="ru-RU"/>
        </w:rPr>
      </w:pPr>
    </w:p>
    <w:p w:rsidR="00365C50" w:rsidRDefault="002E6803" w:rsidP="009F6A3D">
      <w:pPr>
        <w:pStyle w:val="a7"/>
        <w:widowControl w:val="0"/>
        <w:numPr>
          <w:ilvl w:val="0"/>
          <w:numId w:val="15"/>
        </w:numPr>
        <w:tabs>
          <w:tab w:val="left" w:pos="284"/>
          <w:tab w:val="left" w:pos="1134"/>
          <w:tab w:val="left" w:pos="1607"/>
        </w:tabs>
        <w:spacing w:after="0" w:line="276" w:lineRule="auto"/>
        <w:ind w:left="0" w:firstLine="709"/>
        <w:jc w:val="center"/>
        <w:rPr>
          <w:rFonts w:ascii="Times New Roman" w:eastAsia="Times New Roman" w:hAnsi="Times New Roman" w:cs="Times New Roman"/>
          <w:b/>
          <w:bCs/>
          <w:color w:val="000000"/>
          <w:sz w:val="28"/>
          <w:szCs w:val="28"/>
          <w:lang w:eastAsia="ru-RU" w:bidi="ru-RU"/>
        </w:rPr>
      </w:pPr>
      <w:r w:rsidRPr="004D755E">
        <w:rPr>
          <w:rFonts w:ascii="Times New Roman" w:eastAsia="Times New Roman" w:hAnsi="Times New Roman" w:cs="Times New Roman"/>
          <w:b/>
          <w:bCs/>
          <w:color w:val="000000"/>
          <w:sz w:val="28"/>
          <w:szCs w:val="28"/>
          <w:lang w:eastAsia="ru-RU" w:bidi="ru-RU"/>
        </w:rPr>
        <w:t xml:space="preserve">Перечень должностных лиц Управления по надзору за объектами нефтегазового комплекса </w:t>
      </w:r>
      <w:proofErr w:type="spellStart"/>
      <w:r w:rsidRPr="004D755E">
        <w:rPr>
          <w:rFonts w:ascii="Times New Roman" w:eastAsia="Times New Roman" w:hAnsi="Times New Roman" w:cs="Times New Roman"/>
          <w:b/>
          <w:bCs/>
          <w:color w:val="000000"/>
          <w:sz w:val="28"/>
          <w:szCs w:val="28"/>
          <w:lang w:eastAsia="ru-RU" w:bidi="ru-RU"/>
        </w:rPr>
        <w:t>Ростехнадзора</w:t>
      </w:r>
      <w:proofErr w:type="spellEnd"/>
      <w:r w:rsidRPr="004D755E">
        <w:rPr>
          <w:rFonts w:ascii="Times New Roman" w:eastAsia="Times New Roman" w:hAnsi="Times New Roman" w:cs="Times New Roman"/>
          <w:b/>
          <w:bCs/>
          <w:color w:val="000000"/>
          <w:sz w:val="28"/>
          <w:szCs w:val="28"/>
          <w:lang w:eastAsia="ru-RU" w:bidi="ru-RU"/>
        </w:rPr>
        <w:t>, ответственных за организацию и проведение профилактических мероприятий</w:t>
      </w:r>
    </w:p>
    <w:tbl>
      <w:tblPr>
        <w:tblStyle w:val="a8"/>
        <w:tblW w:w="0" w:type="auto"/>
        <w:tblLook w:val="04A0" w:firstRow="1" w:lastRow="0" w:firstColumn="1" w:lastColumn="0" w:noHBand="0" w:noVBand="1"/>
      </w:tblPr>
      <w:tblGrid>
        <w:gridCol w:w="4696"/>
        <w:gridCol w:w="4649"/>
      </w:tblGrid>
      <w:tr w:rsidR="00442812" w:rsidTr="00442812">
        <w:tc>
          <w:tcPr>
            <w:tcW w:w="4814" w:type="dxa"/>
          </w:tcPr>
          <w:p w:rsidR="00442812" w:rsidRPr="00442812" w:rsidRDefault="00442812" w:rsidP="00442812">
            <w:pPr>
              <w:jc w:val="center"/>
              <w:rPr>
                <w:rFonts w:ascii="Times New Roman" w:hAnsi="Times New Roman" w:cs="Times New Roman"/>
                <w:i/>
                <w:sz w:val="28"/>
                <w:szCs w:val="28"/>
              </w:rPr>
            </w:pPr>
            <w:r w:rsidRPr="00442812">
              <w:rPr>
                <w:rFonts w:ascii="Times New Roman" w:hAnsi="Times New Roman" w:cs="Times New Roman"/>
                <w:i/>
                <w:sz w:val="28"/>
                <w:szCs w:val="28"/>
              </w:rPr>
              <w:t>Ф.ИО., должность</w:t>
            </w:r>
          </w:p>
        </w:tc>
        <w:tc>
          <w:tcPr>
            <w:tcW w:w="4815" w:type="dxa"/>
          </w:tcPr>
          <w:p w:rsidR="00442812" w:rsidRPr="00442812" w:rsidRDefault="00442812" w:rsidP="00442812">
            <w:pPr>
              <w:pStyle w:val="a7"/>
              <w:widowControl w:val="0"/>
              <w:tabs>
                <w:tab w:val="left" w:pos="284"/>
                <w:tab w:val="left" w:pos="1134"/>
                <w:tab w:val="left" w:pos="1607"/>
              </w:tabs>
              <w:spacing w:line="276" w:lineRule="auto"/>
              <w:ind w:left="0"/>
              <w:jc w:val="center"/>
              <w:rPr>
                <w:rFonts w:ascii="Times New Roman" w:eastAsia="Times New Roman" w:hAnsi="Times New Roman" w:cs="Times New Roman"/>
                <w:b/>
                <w:bCs/>
                <w:i/>
                <w:color w:val="000000"/>
                <w:sz w:val="28"/>
                <w:szCs w:val="28"/>
                <w:lang w:eastAsia="ru-RU" w:bidi="ru-RU"/>
              </w:rPr>
            </w:pPr>
            <w:r w:rsidRPr="00442812">
              <w:rPr>
                <w:rFonts w:ascii="Times New Roman" w:eastAsia="Times New Roman" w:hAnsi="Times New Roman" w:cs="Times New Roman"/>
                <w:i/>
                <w:iCs/>
                <w:color w:val="000000"/>
                <w:sz w:val="28"/>
                <w:szCs w:val="28"/>
                <w:lang w:eastAsia="ru-RU" w:bidi="ru-RU"/>
              </w:rPr>
              <w:t>Контакты</w:t>
            </w:r>
          </w:p>
        </w:tc>
      </w:tr>
      <w:tr w:rsidR="00442812" w:rsidTr="00442812">
        <w:tc>
          <w:tcPr>
            <w:tcW w:w="4814" w:type="dxa"/>
          </w:tcPr>
          <w:p w:rsidR="00442812" w:rsidRPr="00442812" w:rsidRDefault="00442812" w:rsidP="00442812">
            <w:pPr>
              <w:rPr>
                <w:rFonts w:ascii="Times New Roman" w:hAnsi="Times New Roman" w:cs="Times New Roman"/>
                <w:sz w:val="28"/>
                <w:szCs w:val="28"/>
              </w:rPr>
            </w:pPr>
            <w:r w:rsidRPr="00442812">
              <w:rPr>
                <w:rFonts w:ascii="Times New Roman" w:hAnsi="Times New Roman" w:cs="Times New Roman"/>
                <w:sz w:val="28"/>
                <w:szCs w:val="28"/>
              </w:rPr>
              <w:t>Гринякин Геннадий Викторович – начальник межрегионального отдела по надзору в нефтедобывающей промышленности и государственному горному надзору</w:t>
            </w:r>
          </w:p>
        </w:tc>
        <w:tc>
          <w:tcPr>
            <w:tcW w:w="4815" w:type="dxa"/>
          </w:tcPr>
          <w:p w:rsidR="00442812" w:rsidRPr="00C70F17" w:rsidRDefault="00442812" w:rsidP="00A97418">
            <w:pPr>
              <w:tabs>
                <w:tab w:val="left" w:pos="851"/>
                <w:tab w:val="left" w:pos="993"/>
                <w:tab w:val="left" w:pos="1134"/>
              </w:tabs>
              <w:spacing w:line="276" w:lineRule="auto"/>
              <w:ind w:firstLine="22"/>
              <w:jc w:val="center"/>
              <w:rPr>
                <w:rFonts w:ascii="Times New Roman" w:hAnsi="Times New Roman" w:cs="Times New Roman"/>
                <w:color w:val="000000"/>
                <w:sz w:val="28"/>
                <w:szCs w:val="28"/>
              </w:rPr>
            </w:pPr>
            <w:r w:rsidRPr="00C70F17">
              <w:rPr>
                <w:rFonts w:ascii="Times New Roman" w:hAnsi="Times New Roman" w:cs="Times New Roman"/>
                <w:color w:val="000000"/>
                <w:sz w:val="28"/>
                <w:szCs w:val="28"/>
              </w:rPr>
              <w:t>8(843)231-17-15</w:t>
            </w:r>
          </w:p>
        </w:tc>
      </w:tr>
      <w:tr w:rsidR="00442812" w:rsidTr="00442812">
        <w:tc>
          <w:tcPr>
            <w:tcW w:w="4814" w:type="dxa"/>
          </w:tcPr>
          <w:p w:rsidR="00442812" w:rsidRPr="00442812" w:rsidRDefault="00442812" w:rsidP="00442812">
            <w:pPr>
              <w:rPr>
                <w:rFonts w:ascii="Times New Roman" w:hAnsi="Times New Roman" w:cs="Times New Roman"/>
                <w:sz w:val="28"/>
                <w:szCs w:val="28"/>
              </w:rPr>
            </w:pPr>
            <w:proofErr w:type="spellStart"/>
            <w:r w:rsidRPr="00442812">
              <w:rPr>
                <w:rFonts w:ascii="Times New Roman" w:hAnsi="Times New Roman" w:cs="Times New Roman"/>
                <w:sz w:val="28"/>
                <w:szCs w:val="28"/>
              </w:rPr>
              <w:t>Муртазин</w:t>
            </w:r>
            <w:proofErr w:type="spellEnd"/>
            <w:r w:rsidRPr="00442812">
              <w:rPr>
                <w:rFonts w:ascii="Times New Roman" w:hAnsi="Times New Roman" w:cs="Times New Roman"/>
                <w:sz w:val="28"/>
                <w:szCs w:val="28"/>
              </w:rPr>
              <w:t xml:space="preserve"> Марат </w:t>
            </w:r>
            <w:proofErr w:type="spellStart"/>
            <w:r w:rsidRPr="00442812">
              <w:rPr>
                <w:rFonts w:ascii="Times New Roman" w:hAnsi="Times New Roman" w:cs="Times New Roman"/>
                <w:sz w:val="28"/>
                <w:szCs w:val="28"/>
              </w:rPr>
              <w:t>Масхутович</w:t>
            </w:r>
            <w:proofErr w:type="spellEnd"/>
            <w:r w:rsidRPr="00442812">
              <w:rPr>
                <w:rFonts w:ascii="Times New Roman" w:hAnsi="Times New Roman" w:cs="Times New Roman"/>
                <w:sz w:val="28"/>
                <w:szCs w:val="28"/>
              </w:rPr>
              <w:t xml:space="preserve"> -  Старший государственный инспектор межрегионального отдела по надзору в нефтедобывающей промышленности и государственному горному надзору</w:t>
            </w:r>
          </w:p>
        </w:tc>
        <w:tc>
          <w:tcPr>
            <w:tcW w:w="4815" w:type="dxa"/>
          </w:tcPr>
          <w:p w:rsidR="00442812" w:rsidRPr="00C70F17" w:rsidRDefault="00442812" w:rsidP="00A97418">
            <w:pPr>
              <w:tabs>
                <w:tab w:val="left" w:pos="851"/>
                <w:tab w:val="left" w:pos="993"/>
                <w:tab w:val="left" w:pos="1134"/>
              </w:tabs>
              <w:spacing w:line="276" w:lineRule="auto"/>
              <w:ind w:firstLine="22"/>
              <w:jc w:val="center"/>
              <w:rPr>
                <w:rFonts w:ascii="Times New Roman" w:hAnsi="Times New Roman" w:cs="Times New Roman"/>
                <w:color w:val="000000"/>
                <w:sz w:val="28"/>
                <w:szCs w:val="28"/>
              </w:rPr>
            </w:pPr>
            <w:r w:rsidRPr="00C70F17">
              <w:rPr>
                <w:rFonts w:ascii="Times New Roman" w:hAnsi="Times New Roman" w:cs="Times New Roman"/>
                <w:color w:val="000000"/>
                <w:sz w:val="28"/>
                <w:szCs w:val="28"/>
              </w:rPr>
              <w:t>8(843)231-17-59</w:t>
            </w:r>
          </w:p>
        </w:tc>
      </w:tr>
    </w:tbl>
    <w:p w:rsidR="00442812" w:rsidRPr="00442812" w:rsidRDefault="00442812" w:rsidP="00442812">
      <w:pPr>
        <w:widowControl w:val="0"/>
        <w:tabs>
          <w:tab w:val="left" w:pos="284"/>
          <w:tab w:val="left" w:pos="1134"/>
          <w:tab w:val="left" w:pos="1607"/>
        </w:tabs>
        <w:spacing w:after="0" w:line="276" w:lineRule="auto"/>
        <w:rPr>
          <w:rFonts w:ascii="Times New Roman" w:eastAsia="Times New Roman" w:hAnsi="Times New Roman" w:cs="Times New Roman"/>
          <w:b/>
          <w:bCs/>
          <w:color w:val="000000"/>
          <w:sz w:val="28"/>
          <w:szCs w:val="28"/>
          <w:lang w:eastAsia="ru-RU" w:bidi="ru-RU"/>
        </w:rPr>
      </w:pPr>
      <w:bookmarkStart w:id="7" w:name="bookmark24"/>
    </w:p>
    <w:p w:rsidR="004D755E" w:rsidRDefault="00442812" w:rsidP="00442812">
      <w:pPr>
        <w:pStyle w:val="a7"/>
        <w:widowControl w:val="0"/>
        <w:numPr>
          <w:ilvl w:val="0"/>
          <w:numId w:val="15"/>
        </w:numPr>
        <w:tabs>
          <w:tab w:val="left" w:pos="284"/>
          <w:tab w:val="left" w:pos="1134"/>
          <w:tab w:val="left" w:pos="1607"/>
        </w:tabs>
        <w:spacing w:after="0" w:line="276" w:lineRule="auto"/>
        <w:jc w:val="center"/>
        <w:rPr>
          <w:rFonts w:ascii="Times New Roman" w:eastAsia="Times New Roman" w:hAnsi="Times New Roman" w:cs="Times New Roman"/>
          <w:b/>
          <w:bCs/>
          <w:color w:val="000000"/>
          <w:sz w:val="28"/>
          <w:szCs w:val="28"/>
          <w:lang w:eastAsia="ru-RU" w:bidi="ru-RU"/>
        </w:rPr>
      </w:pPr>
      <w:r w:rsidRPr="00C70F17">
        <w:rPr>
          <w:rFonts w:ascii="Times New Roman" w:eastAsia="Times New Roman" w:hAnsi="Times New Roman" w:cs="Times New Roman"/>
          <w:b/>
          <w:bCs/>
          <w:color w:val="000000"/>
          <w:sz w:val="28"/>
          <w:szCs w:val="28"/>
          <w:lang w:eastAsia="ru-RU" w:bidi="ru-RU"/>
        </w:rPr>
        <w:t>План мероприятий по профилактике нарушений обязательных требований на 2021 год</w:t>
      </w:r>
      <w:bookmarkEnd w:id="7"/>
    </w:p>
    <w:tbl>
      <w:tblPr>
        <w:tblStyle w:val="a8"/>
        <w:tblW w:w="9634" w:type="dxa"/>
        <w:tblLook w:val="04A0" w:firstRow="1" w:lastRow="0" w:firstColumn="1" w:lastColumn="0" w:noHBand="0" w:noVBand="1"/>
      </w:tblPr>
      <w:tblGrid>
        <w:gridCol w:w="403"/>
        <w:gridCol w:w="2897"/>
        <w:gridCol w:w="2111"/>
        <w:gridCol w:w="1963"/>
        <w:gridCol w:w="2260"/>
      </w:tblGrid>
      <w:tr w:rsidR="00442812" w:rsidTr="00A97418">
        <w:tc>
          <w:tcPr>
            <w:tcW w:w="403" w:type="dxa"/>
            <w:tcBorders>
              <w:top w:val="single" w:sz="4" w:space="0" w:color="auto"/>
              <w:left w:val="single" w:sz="4" w:space="0" w:color="auto"/>
            </w:tcBorders>
            <w:shd w:val="clear" w:color="auto" w:fill="FFFFFF"/>
            <w:vAlign w:val="bottom"/>
          </w:tcPr>
          <w:p w:rsidR="00442812" w:rsidRPr="00C70F17" w:rsidRDefault="00442812" w:rsidP="00442812">
            <w:pPr>
              <w:widowControl w:val="0"/>
              <w:tabs>
                <w:tab w:val="left" w:pos="284"/>
                <w:tab w:val="left" w:pos="1134"/>
              </w:tabs>
              <w:spacing w:line="276" w:lineRule="auto"/>
              <w:jc w:val="both"/>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val="en-US" w:bidi="en-US"/>
              </w:rPr>
              <w:t>N</w:t>
            </w:r>
          </w:p>
        </w:tc>
        <w:tc>
          <w:tcPr>
            <w:tcW w:w="2897" w:type="dxa"/>
            <w:tcBorders>
              <w:top w:val="single" w:sz="4" w:space="0" w:color="auto"/>
              <w:lef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Наименование</w:t>
            </w:r>
          </w:p>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мероприятия</w:t>
            </w:r>
          </w:p>
        </w:tc>
        <w:tc>
          <w:tcPr>
            <w:tcW w:w="2111" w:type="dxa"/>
            <w:tcBorders>
              <w:top w:val="single" w:sz="4" w:space="0" w:color="auto"/>
              <w:lef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Периодичность</w:t>
            </w:r>
          </w:p>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проведения</w:t>
            </w:r>
          </w:p>
        </w:tc>
        <w:tc>
          <w:tcPr>
            <w:tcW w:w="1963" w:type="dxa"/>
            <w:tcBorders>
              <w:top w:val="single" w:sz="4" w:space="0" w:color="auto"/>
              <w:lef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Поднадзорные</w:t>
            </w:r>
          </w:p>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субъекты</w:t>
            </w:r>
          </w:p>
        </w:tc>
        <w:tc>
          <w:tcPr>
            <w:tcW w:w="2260" w:type="dxa"/>
            <w:tcBorders>
              <w:top w:val="single" w:sz="4" w:space="0" w:color="auto"/>
              <w:left w:val="single" w:sz="4" w:space="0" w:color="auto"/>
              <w:righ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Ожидаемые</w:t>
            </w:r>
          </w:p>
          <w:p w:rsidR="00442812" w:rsidRPr="00C70F17" w:rsidRDefault="00442812" w:rsidP="00A97418">
            <w:pPr>
              <w:widowControl w:val="0"/>
              <w:tabs>
                <w:tab w:val="left" w:pos="284"/>
                <w:tab w:val="left" w:pos="1134"/>
              </w:tabs>
              <w:spacing w:line="276" w:lineRule="auto"/>
              <w:jc w:val="center"/>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i/>
                <w:iCs/>
                <w:color w:val="000000"/>
                <w:sz w:val="28"/>
                <w:szCs w:val="28"/>
                <w:lang w:eastAsia="ru-RU" w:bidi="ru-RU"/>
              </w:rPr>
              <w:t>результаты</w:t>
            </w:r>
          </w:p>
        </w:tc>
      </w:tr>
      <w:tr w:rsidR="00442812" w:rsidTr="00A97418">
        <w:tc>
          <w:tcPr>
            <w:tcW w:w="403" w:type="dxa"/>
            <w:tcBorders>
              <w:top w:val="single" w:sz="4" w:space="0" w:color="auto"/>
              <w:left w:val="single" w:sz="4" w:space="0" w:color="auto"/>
            </w:tcBorders>
            <w:shd w:val="clear" w:color="auto" w:fill="FFFFFF"/>
            <w:vAlign w:val="center"/>
          </w:tcPr>
          <w:p w:rsidR="00442812" w:rsidRPr="00442812" w:rsidRDefault="00442812" w:rsidP="00442812">
            <w:pPr>
              <w:widowControl w:val="0"/>
              <w:tabs>
                <w:tab w:val="left" w:pos="284"/>
                <w:tab w:val="left" w:pos="1134"/>
              </w:tabs>
              <w:spacing w:line="276" w:lineRule="auto"/>
              <w:jc w:val="both"/>
              <w:rPr>
                <w:rFonts w:ascii="Times New Roman" w:eastAsia="Times New Roman" w:hAnsi="Times New Roman" w:cs="Times New Roman"/>
                <w:color w:val="000000"/>
                <w:sz w:val="28"/>
                <w:szCs w:val="28"/>
                <w:lang w:eastAsia="ru-RU" w:bidi="ru-RU"/>
              </w:rPr>
            </w:pPr>
            <w:r w:rsidRPr="00442812">
              <w:rPr>
                <w:rFonts w:ascii="Times New Roman" w:eastAsia="Times New Roman" w:hAnsi="Times New Roman" w:cs="Times New Roman"/>
                <w:color w:val="000000"/>
                <w:sz w:val="28"/>
                <w:szCs w:val="28"/>
                <w:lang w:eastAsia="ru-RU" w:bidi="ru-RU"/>
              </w:rPr>
              <w:t>1</w:t>
            </w:r>
          </w:p>
        </w:tc>
        <w:tc>
          <w:tcPr>
            <w:tcW w:w="2897"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Проведение совещаний с поднадзорными организациями по результатам производственной деятельности.</w:t>
            </w:r>
          </w:p>
        </w:tc>
        <w:tc>
          <w:tcPr>
            <w:tcW w:w="2111"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Один раз в квартал</w:t>
            </w:r>
          </w:p>
        </w:tc>
        <w:tc>
          <w:tcPr>
            <w:tcW w:w="1963" w:type="dxa"/>
            <w:tcBorders>
              <w:top w:val="single" w:sz="4" w:space="0" w:color="auto"/>
              <w:lef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Собственники ОПО и</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эксплуатирую </w:t>
            </w:r>
            <w:proofErr w:type="spellStart"/>
            <w:r w:rsidRPr="00C70F17">
              <w:rPr>
                <w:rFonts w:ascii="Times New Roman" w:eastAsia="Times New Roman" w:hAnsi="Times New Roman" w:cs="Times New Roman"/>
                <w:color w:val="000000"/>
                <w:sz w:val="28"/>
                <w:szCs w:val="28"/>
                <w:lang w:eastAsia="ru-RU" w:bidi="ru-RU"/>
              </w:rPr>
              <w:t>щие</w:t>
            </w:r>
            <w:proofErr w:type="spellEnd"/>
            <w:r w:rsidRPr="00C70F17">
              <w:rPr>
                <w:rFonts w:ascii="Times New Roman" w:eastAsia="Times New Roman" w:hAnsi="Times New Roman" w:cs="Times New Roman"/>
                <w:color w:val="000000"/>
                <w:sz w:val="28"/>
                <w:szCs w:val="28"/>
                <w:lang w:eastAsia="ru-RU" w:bidi="ru-RU"/>
              </w:rPr>
              <w:t xml:space="preserve"> их организации</w:t>
            </w:r>
          </w:p>
        </w:tc>
        <w:tc>
          <w:tcPr>
            <w:tcW w:w="2260" w:type="dxa"/>
            <w:tcBorders>
              <w:top w:val="single" w:sz="4" w:space="0" w:color="auto"/>
              <w:left w:val="single" w:sz="4" w:space="0" w:color="auto"/>
              <w:righ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Соблюдение</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обязательных</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требований и приведение в соответствие ОПО обязательным требованиям промышленной </w:t>
            </w:r>
            <w:r w:rsidRPr="00C70F17">
              <w:rPr>
                <w:rFonts w:ascii="Times New Roman" w:eastAsia="Times New Roman" w:hAnsi="Times New Roman" w:cs="Times New Roman"/>
                <w:color w:val="000000"/>
                <w:sz w:val="28"/>
                <w:szCs w:val="28"/>
                <w:lang w:eastAsia="ru-RU" w:bidi="ru-RU"/>
              </w:rPr>
              <w:lastRenderedPageBreak/>
              <w:t>безопасности</w:t>
            </w:r>
          </w:p>
        </w:tc>
      </w:tr>
      <w:tr w:rsidR="00442812" w:rsidTr="00A97418">
        <w:tc>
          <w:tcPr>
            <w:tcW w:w="403" w:type="dxa"/>
          </w:tcPr>
          <w:p w:rsidR="00442812" w:rsidRPr="00442812" w:rsidRDefault="00442812" w:rsidP="00442812">
            <w:pPr>
              <w:pStyle w:val="a7"/>
              <w:widowControl w:val="0"/>
              <w:tabs>
                <w:tab w:val="left" w:pos="284"/>
                <w:tab w:val="left" w:pos="1134"/>
                <w:tab w:val="left" w:pos="1607"/>
              </w:tabs>
              <w:spacing w:line="276" w:lineRule="auto"/>
              <w:ind w:left="0"/>
              <w:jc w:val="both"/>
              <w:rPr>
                <w:rFonts w:ascii="Times New Roman" w:eastAsia="Times New Roman" w:hAnsi="Times New Roman" w:cs="Times New Roman"/>
                <w:bCs/>
                <w:color w:val="000000"/>
                <w:sz w:val="28"/>
                <w:szCs w:val="28"/>
                <w:lang w:eastAsia="ru-RU" w:bidi="ru-RU"/>
              </w:rPr>
            </w:pPr>
            <w:r w:rsidRPr="00442812">
              <w:rPr>
                <w:rFonts w:ascii="Times New Roman" w:eastAsia="Times New Roman" w:hAnsi="Times New Roman" w:cs="Times New Roman"/>
                <w:bCs/>
                <w:color w:val="000000"/>
                <w:sz w:val="28"/>
                <w:szCs w:val="28"/>
                <w:lang w:eastAsia="ru-RU" w:bidi="ru-RU"/>
              </w:rPr>
              <w:lastRenderedPageBreak/>
              <w:t>2</w:t>
            </w:r>
          </w:p>
        </w:tc>
        <w:tc>
          <w:tcPr>
            <w:tcW w:w="2897"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Обобщение и анализ правоприменительной практики при осуществлении федерального государственного надзора</w:t>
            </w:r>
          </w:p>
        </w:tc>
        <w:tc>
          <w:tcPr>
            <w:tcW w:w="2111"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Один раз в полугодие</w:t>
            </w:r>
          </w:p>
        </w:tc>
        <w:tc>
          <w:tcPr>
            <w:tcW w:w="1963" w:type="dxa"/>
            <w:tcBorders>
              <w:top w:val="single" w:sz="4" w:space="0" w:color="auto"/>
              <w:lef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Собственники ОПО и</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эксплуатирую </w:t>
            </w:r>
            <w:proofErr w:type="spellStart"/>
            <w:r w:rsidRPr="00C70F17">
              <w:rPr>
                <w:rFonts w:ascii="Times New Roman" w:eastAsia="Times New Roman" w:hAnsi="Times New Roman" w:cs="Times New Roman"/>
                <w:color w:val="000000"/>
                <w:sz w:val="28"/>
                <w:szCs w:val="28"/>
                <w:lang w:eastAsia="ru-RU" w:bidi="ru-RU"/>
              </w:rPr>
              <w:t>щие</w:t>
            </w:r>
            <w:proofErr w:type="spellEnd"/>
            <w:r w:rsidRPr="00C70F17">
              <w:rPr>
                <w:rFonts w:ascii="Times New Roman" w:eastAsia="Times New Roman" w:hAnsi="Times New Roman" w:cs="Times New Roman"/>
                <w:color w:val="000000"/>
                <w:sz w:val="28"/>
                <w:szCs w:val="28"/>
                <w:lang w:eastAsia="ru-RU" w:bidi="ru-RU"/>
              </w:rPr>
              <w:t xml:space="preserve"> их организации</w:t>
            </w:r>
          </w:p>
        </w:tc>
        <w:tc>
          <w:tcPr>
            <w:tcW w:w="2260" w:type="dxa"/>
            <w:tcBorders>
              <w:top w:val="single" w:sz="4" w:space="0" w:color="auto"/>
              <w:left w:val="single" w:sz="4" w:space="0" w:color="auto"/>
              <w:righ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Соблюдение</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обязательных</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требований</w:t>
            </w:r>
          </w:p>
        </w:tc>
      </w:tr>
      <w:tr w:rsidR="00C8576E" w:rsidTr="00A97418">
        <w:tc>
          <w:tcPr>
            <w:tcW w:w="403" w:type="dxa"/>
          </w:tcPr>
          <w:p w:rsidR="00442812" w:rsidRPr="00442812" w:rsidRDefault="00442812" w:rsidP="00442812">
            <w:pPr>
              <w:pStyle w:val="a7"/>
              <w:widowControl w:val="0"/>
              <w:tabs>
                <w:tab w:val="left" w:pos="284"/>
                <w:tab w:val="left" w:pos="1134"/>
                <w:tab w:val="left" w:pos="1607"/>
              </w:tabs>
              <w:spacing w:line="276" w:lineRule="auto"/>
              <w:ind w:left="0"/>
              <w:jc w:val="both"/>
              <w:rPr>
                <w:rFonts w:ascii="Times New Roman" w:eastAsia="Times New Roman" w:hAnsi="Times New Roman" w:cs="Times New Roman"/>
                <w:bCs/>
                <w:color w:val="000000"/>
                <w:sz w:val="28"/>
                <w:szCs w:val="28"/>
                <w:lang w:eastAsia="ru-RU" w:bidi="ru-RU"/>
              </w:rPr>
            </w:pPr>
            <w:r w:rsidRPr="00442812">
              <w:rPr>
                <w:rFonts w:ascii="Times New Roman" w:eastAsia="Times New Roman" w:hAnsi="Times New Roman" w:cs="Times New Roman"/>
                <w:bCs/>
                <w:color w:val="000000"/>
                <w:sz w:val="28"/>
                <w:szCs w:val="28"/>
                <w:lang w:eastAsia="ru-RU" w:bidi="ru-RU"/>
              </w:rPr>
              <w:t>3</w:t>
            </w:r>
          </w:p>
        </w:tc>
        <w:tc>
          <w:tcPr>
            <w:tcW w:w="2897" w:type="dxa"/>
            <w:tcBorders>
              <w:top w:val="single" w:sz="4" w:space="0" w:color="auto"/>
              <w:left w:val="single" w:sz="4" w:space="0" w:color="auto"/>
              <w:bottom w:val="single" w:sz="4" w:space="0" w:color="auto"/>
            </w:tcBorders>
            <w:shd w:val="clear" w:color="auto" w:fill="FFFFFF"/>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Размещение на официальном сайте </w:t>
            </w:r>
            <w:proofErr w:type="spellStart"/>
            <w:r w:rsidRPr="00C70F17">
              <w:rPr>
                <w:rFonts w:ascii="Times New Roman" w:eastAsia="Times New Roman" w:hAnsi="Times New Roman" w:cs="Times New Roman"/>
                <w:color w:val="000000"/>
                <w:sz w:val="28"/>
                <w:szCs w:val="28"/>
                <w:lang w:eastAsia="ru-RU" w:bidi="ru-RU"/>
              </w:rPr>
              <w:t>Ростехнадзора</w:t>
            </w:r>
            <w:proofErr w:type="spellEnd"/>
            <w:r w:rsidRPr="00C70F17">
              <w:rPr>
                <w:rFonts w:ascii="Times New Roman" w:eastAsia="Times New Roman" w:hAnsi="Times New Roman" w:cs="Times New Roman"/>
                <w:color w:val="000000"/>
                <w:sz w:val="28"/>
                <w:szCs w:val="28"/>
                <w:lang w:eastAsia="ru-RU" w:bidi="ru-RU"/>
              </w:rPr>
              <w:t xml:space="preserve"> материалов по каждому произошедшему и расследованному случаю повреждений поднадзорных </w:t>
            </w:r>
            <w:proofErr w:type="spellStart"/>
            <w:r w:rsidRPr="00C70F17">
              <w:rPr>
                <w:rFonts w:ascii="Times New Roman" w:eastAsia="Times New Roman" w:hAnsi="Times New Roman" w:cs="Times New Roman"/>
                <w:color w:val="000000"/>
                <w:sz w:val="28"/>
                <w:szCs w:val="28"/>
                <w:lang w:eastAsia="ru-RU" w:bidi="ru-RU"/>
              </w:rPr>
              <w:t>Ростехнадзору</w:t>
            </w:r>
            <w:proofErr w:type="spellEnd"/>
            <w:r w:rsidRPr="00C70F17">
              <w:rPr>
                <w:rFonts w:ascii="Times New Roman" w:eastAsia="Times New Roman" w:hAnsi="Times New Roman" w:cs="Times New Roman"/>
                <w:color w:val="000000"/>
                <w:sz w:val="28"/>
                <w:szCs w:val="28"/>
                <w:lang w:eastAsia="ru-RU" w:bidi="ru-RU"/>
              </w:rPr>
              <w:t xml:space="preserve"> ОПО с целью донесения информации, содержащейся в анализе, до поднадзорных организаций, планирования и проведения ими мероприятий</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по совершенствованию работы, направленной на предупреждение аварий ОПО</w:t>
            </w:r>
          </w:p>
        </w:tc>
        <w:tc>
          <w:tcPr>
            <w:tcW w:w="2111"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По результатам расследования</w:t>
            </w:r>
          </w:p>
        </w:tc>
        <w:tc>
          <w:tcPr>
            <w:tcW w:w="1963"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Собственники ОПО и</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эксплуатирую </w:t>
            </w:r>
            <w:proofErr w:type="spellStart"/>
            <w:r w:rsidRPr="00C70F17">
              <w:rPr>
                <w:rFonts w:ascii="Times New Roman" w:eastAsia="Times New Roman" w:hAnsi="Times New Roman" w:cs="Times New Roman"/>
                <w:color w:val="000000"/>
                <w:sz w:val="28"/>
                <w:szCs w:val="28"/>
                <w:lang w:eastAsia="ru-RU" w:bidi="ru-RU"/>
              </w:rPr>
              <w:t>щие</w:t>
            </w:r>
            <w:proofErr w:type="spellEnd"/>
            <w:r w:rsidRPr="00C70F17">
              <w:rPr>
                <w:rFonts w:ascii="Times New Roman" w:eastAsia="Times New Roman" w:hAnsi="Times New Roman" w:cs="Times New Roman"/>
                <w:color w:val="000000"/>
                <w:sz w:val="28"/>
                <w:szCs w:val="28"/>
                <w:lang w:eastAsia="ru-RU" w:bidi="ru-RU"/>
              </w:rPr>
              <w:t xml:space="preserve"> их организации</w:t>
            </w:r>
          </w:p>
        </w:tc>
        <w:tc>
          <w:tcPr>
            <w:tcW w:w="2260" w:type="dxa"/>
            <w:tcBorders>
              <w:top w:val="single" w:sz="4" w:space="0" w:color="auto"/>
              <w:left w:val="single" w:sz="4" w:space="0" w:color="auto"/>
              <w:bottom w:val="single" w:sz="4" w:space="0" w:color="auto"/>
              <w:righ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Информирова</w:t>
            </w:r>
            <w:r w:rsidRPr="00C70F17">
              <w:rPr>
                <w:rFonts w:ascii="Times New Roman" w:eastAsia="Times New Roman" w:hAnsi="Times New Roman" w:cs="Times New Roman"/>
                <w:color w:val="000000"/>
                <w:sz w:val="28"/>
                <w:szCs w:val="28"/>
                <w:lang w:eastAsia="ru-RU" w:bidi="ru-RU"/>
              </w:rPr>
              <w:softHyphen/>
              <w:t>ние руководства и персонала поднадзорных субъектов об обязательных требованиях; снижение аварийности на поднадзорных ОПО</w:t>
            </w:r>
          </w:p>
        </w:tc>
      </w:tr>
      <w:tr w:rsidR="00442812" w:rsidTr="00A97418">
        <w:tc>
          <w:tcPr>
            <w:tcW w:w="403" w:type="dxa"/>
          </w:tcPr>
          <w:p w:rsidR="00442812" w:rsidRPr="00442812" w:rsidRDefault="00442812" w:rsidP="00442812">
            <w:pPr>
              <w:pStyle w:val="a7"/>
              <w:widowControl w:val="0"/>
              <w:tabs>
                <w:tab w:val="left" w:pos="284"/>
                <w:tab w:val="left" w:pos="1134"/>
                <w:tab w:val="left" w:pos="1607"/>
              </w:tabs>
              <w:spacing w:line="276" w:lineRule="auto"/>
              <w:ind w:left="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4</w:t>
            </w:r>
          </w:p>
        </w:tc>
        <w:tc>
          <w:tcPr>
            <w:tcW w:w="2897" w:type="dxa"/>
            <w:tcBorders>
              <w:top w:val="single" w:sz="4" w:space="0" w:color="auto"/>
              <w:lef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Актуализация и публикация перечня правовых актов, содержащих обязательные требования, </w:t>
            </w:r>
            <w:r w:rsidRPr="00C70F17">
              <w:rPr>
                <w:rFonts w:ascii="Times New Roman" w:eastAsia="Times New Roman" w:hAnsi="Times New Roman" w:cs="Times New Roman"/>
                <w:color w:val="000000"/>
                <w:sz w:val="28"/>
                <w:szCs w:val="28"/>
                <w:lang w:eastAsia="ru-RU" w:bidi="ru-RU"/>
              </w:rPr>
              <w:lastRenderedPageBreak/>
              <w:t>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w:t>
            </w:r>
          </w:p>
        </w:tc>
        <w:tc>
          <w:tcPr>
            <w:tcW w:w="2111"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lastRenderedPageBreak/>
              <w:t xml:space="preserve">По мере </w:t>
            </w:r>
            <w:proofErr w:type="spellStart"/>
            <w:r w:rsidRPr="00C70F17">
              <w:rPr>
                <w:rFonts w:ascii="Times New Roman" w:eastAsia="Times New Roman" w:hAnsi="Times New Roman" w:cs="Times New Roman"/>
                <w:color w:val="000000"/>
                <w:sz w:val="28"/>
                <w:szCs w:val="28"/>
                <w:lang w:eastAsia="ru-RU" w:bidi="ru-RU"/>
              </w:rPr>
              <w:t>обнавления</w:t>
            </w:r>
            <w:proofErr w:type="spellEnd"/>
            <w:r w:rsidRPr="00C70F17">
              <w:rPr>
                <w:rFonts w:ascii="Times New Roman" w:eastAsia="Times New Roman" w:hAnsi="Times New Roman" w:cs="Times New Roman"/>
                <w:color w:val="000000"/>
                <w:sz w:val="28"/>
                <w:szCs w:val="28"/>
                <w:lang w:eastAsia="ru-RU" w:bidi="ru-RU"/>
              </w:rPr>
              <w:t xml:space="preserve"> нормативной базы</w:t>
            </w:r>
          </w:p>
        </w:tc>
        <w:tc>
          <w:tcPr>
            <w:tcW w:w="1963"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Собственники ОПО и</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эксплуатирую </w:t>
            </w:r>
            <w:proofErr w:type="spellStart"/>
            <w:r w:rsidRPr="00C70F17">
              <w:rPr>
                <w:rFonts w:ascii="Times New Roman" w:eastAsia="Times New Roman" w:hAnsi="Times New Roman" w:cs="Times New Roman"/>
                <w:color w:val="000000"/>
                <w:sz w:val="28"/>
                <w:szCs w:val="28"/>
                <w:lang w:eastAsia="ru-RU" w:bidi="ru-RU"/>
              </w:rPr>
              <w:t>щие</w:t>
            </w:r>
            <w:proofErr w:type="spellEnd"/>
            <w:r w:rsidRPr="00C70F17">
              <w:rPr>
                <w:rFonts w:ascii="Times New Roman" w:eastAsia="Times New Roman" w:hAnsi="Times New Roman" w:cs="Times New Roman"/>
                <w:color w:val="000000"/>
                <w:sz w:val="28"/>
                <w:szCs w:val="28"/>
                <w:lang w:eastAsia="ru-RU" w:bidi="ru-RU"/>
              </w:rPr>
              <w:t xml:space="preserve"> их организации</w:t>
            </w:r>
          </w:p>
        </w:tc>
        <w:tc>
          <w:tcPr>
            <w:tcW w:w="2260" w:type="dxa"/>
            <w:tcBorders>
              <w:top w:val="single" w:sz="4" w:space="0" w:color="auto"/>
              <w:left w:val="single" w:sz="4" w:space="0" w:color="auto"/>
              <w:righ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Соблюдение</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обязательных</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требований</w:t>
            </w:r>
          </w:p>
        </w:tc>
      </w:tr>
      <w:tr w:rsidR="00442812" w:rsidTr="00A97418">
        <w:tc>
          <w:tcPr>
            <w:tcW w:w="403" w:type="dxa"/>
          </w:tcPr>
          <w:p w:rsidR="00442812" w:rsidRPr="00442812" w:rsidRDefault="00442812" w:rsidP="00442812">
            <w:pPr>
              <w:pStyle w:val="a7"/>
              <w:widowControl w:val="0"/>
              <w:tabs>
                <w:tab w:val="left" w:pos="284"/>
                <w:tab w:val="left" w:pos="1134"/>
                <w:tab w:val="left" w:pos="1607"/>
              </w:tabs>
              <w:spacing w:line="276" w:lineRule="auto"/>
              <w:ind w:left="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lastRenderedPageBreak/>
              <w:t>5</w:t>
            </w:r>
          </w:p>
        </w:tc>
        <w:tc>
          <w:tcPr>
            <w:tcW w:w="2897" w:type="dxa"/>
            <w:tcBorders>
              <w:top w:val="single" w:sz="4" w:space="0" w:color="auto"/>
              <w:left w:val="single" w:sz="4" w:space="0" w:color="auto"/>
              <w:bottom w:val="single" w:sz="4" w:space="0" w:color="auto"/>
            </w:tcBorders>
            <w:shd w:val="clear" w:color="auto" w:fill="FFFFFF"/>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Обобщение статистики несчастных случаев со смертельным исходом, произошедших при эксплуатации ОПО, с целью разработки дополнительных мероприятия по их предупреждению</w:t>
            </w:r>
          </w:p>
        </w:tc>
        <w:tc>
          <w:tcPr>
            <w:tcW w:w="2111"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1 раз в 3 месяца</w:t>
            </w:r>
          </w:p>
        </w:tc>
        <w:tc>
          <w:tcPr>
            <w:tcW w:w="1963"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Собственники ОПО и</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эксплуатирую </w:t>
            </w:r>
            <w:proofErr w:type="spellStart"/>
            <w:r w:rsidRPr="00C70F17">
              <w:rPr>
                <w:rFonts w:ascii="Times New Roman" w:eastAsia="Times New Roman" w:hAnsi="Times New Roman" w:cs="Times New Roman"/>
                <w:color w:val="000000"/>
                <w:sz w:val="28"/>
                <w:szCs w:val="28"/>
                <w:lang w:eastAsia="ru-RU" w:bidi="ru-RU"/>
              </w:rPr>
              <w:t>щие</w:t>
            </w:r>
            <w:proofErr w:type="spellEnd"/>
            <w:r w:rsidRPr="00C70F17">
              <w:rPr>
                <w:rFonts w:ascii="Times New Roman" w:eastAsia="Times New Roman" w:hAnsi="Times New Roman" w:cs="Times New Roman"/>
                <w:color w:val="000000"/>
                <w:sz w:val="28"/>
                <w:szCs w:val="28"/>
                <w:lang w:eastAsia="ru-RU" w:bidi="ru-RU"/>
              </w:rPr>
              <w:t xml:space="preserve"> их организации</w:t>
            </w:r>
          </w:p>
        </w:tc>
        <w:tc>
          <w:tcPr>
            <w:tcW w:w="2260" w:type="dxa"/>
            <w:tcBorders>
              <w:top w:val="single" w:sz="4" w:space="0" w:color="auto"/>
              <w:left w:val="single" w:sz="4" w:space="0" w:color="auto"/>
              <w:bottom w:val="single" w:sz="4" w:space="0" w:color="auto"/>
              <w:righ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Снижение</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травматизма</w:t>
            </w:r>
          </w:p>
        </w:tc>
      </w:tr>
      <w:tr w:rsidR="00442812" w:rsidTr="00A97418">
        <w:tc>
          <w:tcPr>
            <w:tcW w:w="403" w:type="dxa"/>
          </w:tcPr>
          <w:p w:rsidR="00442812" w:rsidRPr="00442812" w:rsidRDefault="00442812" w:rsidP="00442812">
            <w:pPr>
              <w:pStyle w:val="a7"/>
              <w:widowControl w:val="0"/>
              <w:tabs>
                <w:tab w:val="left" w:pos="284"/>
                <w:tab w:val="left" w:pos="1134"/>
                <w:tab w:val="left" w:pos="1607"/>
              </w:tabs>
              <w:spacing w:line="276" w:lineRule="auto"/>
              <w:ind w:left="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6</w:t>
            </w:r>
          </w:p>
        </w:tc>
        <w:tc>
          <w:tcPr>
            <w:tcW w:w="2897" w:type="dxa"/>
            <w:tcBorders>
              <w:top w:val="single" w:sz="4" w:space="0" w:color="auto"/>
              <w:left w:val="single" w:sz="4" w:space="0" w:color="auto"/>
            </w:tcBorders>
            <w:shd w:val="clear" w:color="auto" w:fill="FFFFFF"/>
            <w:vAlign w:val="bottom"/>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w:t>
            </w:r>
          </w:p>
        </w:tc>
        <w:tc>
          <w:tcPr>
            <w:tcW w:w="2111"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По мере </w:t>
            </w:r>
            <w:proofErr w:type="spellStart"/>
            <w:r w:rsidRPr="00C70F17">
              <w:rPr>
                <w:rFonts w:ascii="Times New Roman" w:eastAsia="Times New Roman" w:hAnsi="Times New Roman" w:cs="Times New Roman"/>
                <w:color w:val="000000"/>
                <w:sz w:val="28"/>
                <w:szCs w:val="28"/>
                <w:lang w:eastAsia="ru-RU" w:bidi="ru-RU"/>
              </w:rPr>
              <w:t>обнавления</w:t>
            </w:r>
            <w:proofErr w:type="spellEnd"/>
            <w:r w:rsidRPr="00C70F17">
              <w:rPr>
                <w:rFonts w:ascii="Times New Roman" w:eastAsia="Times New Roman" w:hAnsi="Times New Roman" w:cs="Times New Roman"/>
                <w:color w:val="000000"/>
                <w:sz w:val="28"/>
                <w:szCs w:val="28"/>
                <w:lang w:eastAsia="ru-RU" w:bidi="ru-RU"/>
              </w:rPr>
              <w:t xml:space="preserve"> нормативной базы</w:t>
            </w:r>
          </w:p>
        </w:tc>
        <w:tc>
          <w:tcPr>
            <w:tcW w:w="1963" w:type="dxa"/>
            <w:tcBorders>
              <w:top w:val="single" w:sz="4" w:space="0" w:color="auto"/>
              <w:lef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Собственники ОПО и</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 xml:space="preserve">эксплуатирую </w:t>
            </w:r>
            <w:proofErr w:type="spellStart"/>
            <w:r w:rsidRPr="00C70F17">
              <w:rPr>
                <w:rFonts w:ascii="Times New Roman" w:eastAsia="Times New Roman" w:hAnsi="Times New Roman" w:cs="Times New Roman"/>
                <w:color w:val="000000"/>
                <w:sz w:val="28"/>
                <w:szCs w:val="28"/>
                <w:lang w:eastAsia="ru-RU" w:bidi="ru-RU"/>
              </w:rPr>
              <w:t>щие</w:t>
            </w:r>
            <w:proofErr w:type="spellEnd"/>
            <w:r w:rsidRPr="00C70F17">
              <w:rPr>
                <w:rFonts w:ascii="Times New Roman" w:eastAsia="Times New Roman" w:hAnsi="Times New Roman" w:cs="Times New Roman"/>
                <w:color w:val="000000"/>
                <w:sz w:val="28"/>
                <w:szCs w:val="28"/>
                <w:lang w:eastAsia="ru-RU" w:bidi="ru-RU"/>
              </w:rPr>
              <w:t xml:space="preserve"> их организации</w:t>
            </w:r>
          </w:p>
        </w:tc>
        <w:tc>
          <w:tcPr>
            <w:tcW w:w="2260" w:type="dxa"/>
            <w:tcBorders>
              <w:top w:val="single" w:sz="4" w:space="0" w:color="auto"/>
              <w:left w:val="single" w:sz="4" w:space="0" w:color="auto"/>
              <w:right w:val="single" w:sz="4" w:space="0" w:color="auto"/>
            </w:tcBorders>
            <w:shd w:val="clear" w:color="auto" w:fill="FFFFFF"/>
            <w:vAlign w:val="center"/>
          </w:tcPr>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Соблюдение</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обязательных</w:t>
            </w:r>
          </w:p>
          <w:p w:rsidR="00442812" w:rsidRPr="00C70F17" w:rsidRDefault="00442812" w:rsidP="00A97418">
            <w:pPr>
              <w:widowControl w:val="0"/>
              <w:tabs>
                <w:tab w:val="left" w:pos="284"/>
                <w:tab w:val="left" w:pos="1134"/>
              </w:tabs>
              <w:spacing w:line="276" w:lineRule="auto"/>
              <w:rPr>
                <w:rFonts w:ascii="Times New Roman" w:eastAsia="Times New Roman" w:hAnsi="Times New Roman" w:cs="Times New Roman"/>
                <w:color w:val="000000"/>
                <w:sz w:val="28"/>
                <w:szCs w:val="28"/>
                <w:lang w:eastAsia="ru-RU" w:bidi="ru-RU"/>
              </w:rPr>
            </w:pPr>
            <w:r w:rsidRPr="00C70F17">
              <w:rPr>
                <w:rFonts w:ascii="Times New Roman" w:eastAsia="Times New Roman" w:hAnsi="Times New Roman" w:cs="Times New Roman"/>
                <w:color w:val="000000"/>
                <w:sz w:val="28"/>
                <w:szCs w:val="28"/>
                <w:lang w:eastAsia="ru-RU" w:bidi="ru-RU"/>
              </w:rPr>
              <w:t>требований</w:t>
            </w:r>
          </w:p>
        </w:tc>
      </w:tr>
    </w:tbl>
    <w:p w:rsidR="00C71C20" w:rsidRPr="00C70F17" w:rsidRDefault="00C71C20" w:rsidP="00442812">
      <w:pPr>
        <w:tabs>
          <w:tab w:val="left" w:pos="284"/>
          <w:tab w:val="left" w:pos="1134"/>
        </w:tabs>
        <w:spacing w:after="0" w:line="276" w:lineRule="auto"/>
        <w:ind w:firstLine="709"/>
        <w:jc w:val="center"/>
        <w:rPr>
          <w:rFonts w:ascii="Times New Roman" w:hAnsi="Times New Roman" w:cs="Times New Roman"/>
          <w:b/>
          <w:sz w:val="28"/>
          <w:szCs w:val="28"/>
        </w:rPr>
      </w:pPr>
      <w:r w:rsidRPr="00C70F17">
        <w:rPr>
          <w:rFonts w:ascii="Times New Roman" w:hAnsi="Times New Roman" w:cs="Times New Roman"/>
          <w:b/>
          <w:sz w:val="28"/>
          <w:szCs w:val="28"/>
        </w:rPr>
        <w:lastRenderedPageBreak/>
        <w:t>ПОДПРОГРАММА 2</w:t>
      </w:r>
    </w:p>
    <w:p w:rsidR="00C71C20" w:rsidRPr="00A97418" w:rsidRDefault="00C71C20" w:rsidP="00442812">
      <w:pPr>
        <w:keepNext/>
        <w:keepLines/>
        <w:widowControl w:val="0"/>
        <w:tabs>
          <w:tab w:val="left" w:pos="142"/>
          <w:tab w:val="left" w:pos="851"/>
          <w:tab w:val="left" w:pos="1134"/>
        </w:tabs>
        <w:spacing w:after="0" w:line="276" w:lineRule="auto"/>
        <w:ind w:firstLine="709"/>
        <w:jc w:val="center"/>
        <w:outlineLvl w:val="1"/>
        <w:rPr>
          <w:rFonts w:ascii="Times New Roman" w:eastAsia="Times New Roman" w:hAnsi="Times New Roman" w:cs="Times New Roman"/>
          <w:b/>
          <w:bCs/>
          <w:color w:val="000000"/>
          <w:sz w:val="28"/>
          <w:szCs w:val="28"/>
          <w:lang w:eastAsia="ru-RU" w:bidi="ru-RU"/>
        </w:rPr>
      </w:pPr>
      <w:bookmarkStart w:id="8" w:name="bookmark25"/>
      <w:r w:rsidRPr="00A97418">
        <w:rPr>
          <w:rFonts w:ascii="Times New Roman" w:eastAsia="Times New Roman" w:hAnsi="Times New Roman" w:cs="Times New Roman"/>
          <w:b/>
          <w:bCs/>
          <w:color w:val="000000"/>
          <w:sz w:val="28"/>
          <w:szCs w:val="28"/>
          <w:lang w:eastAsia="ru-RU" w:bidi="ru-RU"/>
        </w:rPr>
        <w:t>Профилактика нарушений обязательных требований в рамках</w:t>
      </w:r>
      <w:r w:rsidR="00A97418" w:rsidRPr="00A97418">
        <w:rPr>
          <w:rFonts w:ascii="Times New Roman" w:eastAsia="Times New Roman" w:hAnsi="Times New Roman" w:cs="Times New Roman"/>
          <w:b/>
          <w:bCs/>
          <w:color w:val="000000"/>
          <w:sz w:val="28"/>
          <w:szCs w:val="28"/>
          <w:lang w:eastAsia="ru-RU" w:bidi="ru-RU"/>
        </w:rPr>
        <w:t xml:space="preserve"> </w:t>
      </w:r>
      <w:r w:rsidRPr="00A97418">
        <w:rPr>
          <w:rFonts w:ascii="Times New Roman" w:eastAsia="Times New Roman" w:hAnsi="Times New Roman" w:cs="Times New Roman"/>
          <w:b/>
          <w:bCs/>
          <w:color w:val="000000"/>
          <w:sz w:val="28"/>
          <w:szCs w:val="28"/>
          <w:lang w:eastAsia="ru-RU" w:bidi="ru-RU"/>
        </w:rPr>
        <w:t>осуществления федерального государственного надзора в области</w:t>
      </w:r>
      <w:r w:rsidR="00A97418" w:rsidRPr="00A97418">
        <w:rPr>
          <w:rFonts w:ascii="Times New Roman" w:eastAsia="Times New Roman" w:hAnsi="Times New Roman" w:cs="Times New Roman"/>
          <w:b/>
          <w:bCs/>
          <w:color w:val="000000"/>
          <w:sz w:val="28"/>
          <w:szCs w:val="28"/>
          <w:lang w:eastAsia="ru-RU" w:bidi="ru-RU"/>
        </w:rPr>
        <w:t xml:space="preserve"> </w:t>
      </w:r>
      <w:r w:rsidRPr="00A97418">
        <w:rPr>
          <w:rFonts w:ascii="Times New Roman" w:eastAsia="Times New Roman" w:hAnsi="Times New Roman" w:cs="Times New Roman"/>
          <w:b/>
          <w:bCs/>
          <w:color w:val="000000"/>
          <w:sz w:val="28"/>
          <w:szCs w:val="28"/>
          <w:lang w:eastAsia="ru-RU" w:bidi="ru-RU"/>
        </w:rPr>
        <w:t>безопасности гидротехнических сооружений</w:t>
      </w:r>
      <w:bookmarkEnd w:id="8"/>
    </w:p>
    <w:p w:rsidR="00442812" w:rsidRPr="00C70F17" w:rsidRDefault="00442812" w:rsidP="00442812">
      <w:pPr>
        <w:keepNext/>
        <w:keepLines/>
        <w:widowControl w:val="0"/>
        <w:tabs>
          <w:tab w:val="left" w:pos="142"/>
          <w:tab w:val="left" w:pos="851"/>
          <w:tab w:val="left" w:pos="1134"/>
        </w:tabs>
        <w:spacing w:after="0" w:line="276" w:lineRule="auto"/>
        <w:ind w:firstLine="709"/>
        <w:jc w:val="center"/>
        <w:outlineLvl w:val="1"/>
        <w:rPr>
          <w:rFonts w:ascii="Times New Roman" w:eastAsia="Times New Roman" w:hAnsi="Times New Roman" w:cs="Times New Roman"/>
          <w:b/>
          <w:bCs/>
          <w:i/>
          <w:sz w:val="28"/>
          <w:szCs w:val="28"/>
        </w:rPr>
      </w:pPr>
    </w:p>
    <w:p w:rsidR="00C71C20" w:rsidRPr="00C70F17" w:rsidRDefault="00C71C20" w:rsidP="00442812">
      <w:pPr>
        <w:keepNext/>
        <w:keepLines/>
        <w:widowControl w:val="0"/>
        <w:numPr>
          <w:ilvl w:val="0"/>
          <w:numId w:val="10"/>
        </w:numPr>
        <w:tabs>
          <w:tab w:val="left" w:pos="142"/>
          <w:tab w:val="left" w:pos="851"/>
          <w:tab w:val="left" w:pos="1134"/>
          <w:tab w:val="left" w:pos="2184"/>
        </w:tabs>
        <w:spacing w:after="0" w:line="276" w:lineRule="auto"/>
        <w:ind w:firstLine="709"/>
        <w:jc w:val="center"/>
        <w:outlineLvl w:val="2"/>
        <w:rPr>
          <w:rFonts w:ascii="Times New Roman" w:eastAsia="Times New Roman" w:hAnsi="Times New Roman" w:cs="Times New Roman"/>
          <w:b/>
          <w:bCs/>
          <w:sz w:val="28"/>
          <w:szCs w:val="28"/>
        </w:rPr>
      </w:pPr>
      <w:bookmarkStart w:id="9" w:name="bookmark26"/>
      <w:r w:rsidRPr="00C70F17">
        <w:rPr>
          <w:rFonts w:ascii="Times New Roman" w:eastAsia="Times New Roman" w:hAnsi="Times New Roman" w:cs="Times New Roman"/>
          <w:b/>
          <w:bCs/>
          <w:color w:val="000000"/>
          <w:sz w:val="28"/>
          <w:szCs w:val="28"/>
          <w:lang w:eastAsia="ru-RU" w:bidi="ru-RU"/>
        </w:rPr>
        <w:t>Краткий анализ текущего состояния поднадзорной среды</w:t>
      </w:r>
      <w:bookmarkEnd w:id="9"/>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 состоянию на 01.12.2020)</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Общее количество поднадзорных Приволжскому управлению </w:t>
      </w:r>
      <w:proofErr w:type="spellStart"/>
      <w:r w:rsidRPr="00C70F17">
        <w:rPr>
          <w:rFonts w:ascii="Times New Roman" w:eastAsia="Arial Unicode MS" w:hAnsi="Times New Roman" w:cs="Times New Roman"/>
          <w:color w:val="000000"/>
          <w:sz w:val="28"/>
          <w:szCs w:val="28"/>
          <w:lang w:eastAsia="ru-RU" w:bidi="ru-RU"/>
        </w:rPr>
        <w:t>Ростехнадзора</w:t>
      </w:r>
      <w:proofErr w:type="spellEnd"/>
      <w:r w:rsidRPr="00C70F17">
        <w:rPr>
          <w:rFonts w:ascii="Times New Roman" w:eastAsia="Arial Unicode MS" w:hAnsi="Times New Roman" w:cs="Times New Roman"/>
          <w:color w:val="000000"/>
          <w:sz w:val="28"/>
          <w:szCs w:val="28"/>
          <w:lang w:eastAsia="ru-RU" w:bidi="ru-RU"/>
        </w:rPr>
        <w:t xml:space="preserve"> </w:t>
      </w:r>
      <w:proofErr w:type="spellStart"/>
      <w:r w:rsidRPr="00C70F17">
        <w:rPr>
          <w:rFonts w:ascii="Times New Roman" w:eastAsia="Arial Unicode MS" w:hAnsi="Times New Roman" w:cs="Times New Roman"/>
          <w:color w:val="000000"/>
          <w:sz w:val="28"/>
          <w:szCs w:val="28"/>
          <w:lang w:eastAsia="ru-RU" w:bidi="ru-RU"/>
        </w:rPr>
        <w:t>Ростехнадзора</w:t>
      </w:r>
      <w:proofErr w:type="spellEnd"/>
      <w:r w:rsidRPr="00C70F17">
        <w:rPr>
          <w:rFonts w:ascii="Times New Roman" w:eastAsia="Arial Unicode MS" w:hAnsi="Times New Roman" w:cs="Times New Roman"/>
          <w:color w:val="000000"/>
          <w:sz w:val="28"/>
          <w:szCs w:val="28"/>
          <w:lang w:eastAsia="ru-RU" w:bidi="ru-RU"/>
        </w:rPr>
        <w:t xml:space="preserve"> гидротехнических сооружений (далее - ГТС) (комплексов ГТС), составляет 23 039, из них:</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11 комплексов ГТС промышленности;</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roofErr w:type="gramStart"/>
      <w:r w:rsidRPr="00C70F17">
        <w:rPr>
          <w:rFonts w:ascii="Times New Roman" w:eastAsia="Arial Unicode MS" w:hAnsi="Times New Roman" w:cs="Times New Roman"/>
          <w:color w:val="000000"/>
          <w:sz w:val="28"/>
          <w:szCs w:val="28"/>
          <w:lang w:eastAsia="ru-RU" w:bidi="ru-RU"/>
        </w:rPr>
        <w:t>13  комплексов</w:t>
      </w:r>
      <w:proofErr w:type="gramEnd"/>
      <w:r w:rsidRPr="00C70F17">
        <w:rPr>
          <w:rFonts w:ascii="Times New Roman" w:eastAsia="Arial Unicode MS" w:hAnsi="Times New Roman" w:cs="Times New Roman"/>
          <w:color w:val="000000"/>
          <w:sz w:val="28"/>
          <w:szCs w:val="28"/>
          <w:lang w:eastAsia="ru-RU" w:bidi="ru-RU"/>
        </w:rPr>
        <w:t xml:space="preserve"> ГТС энергетики;</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roofErr w:type="gramStart"/>
      <w:r w:rsidRPr="00C70F17">
        <w:rPr>
          <w:rFonts w:ascii="Times New Roman" w:eastAsia="Arial Unicode MS" w:hAnsi="Times New Roman" w:cs="Times New Roman"/>
          <w:color w:val="000000"/>
          <w:sz w:val="28"/>
          <w:szCs w:val="28"/>
          <w:lang w:eastAsia="ru-RU" w:bidi="ru-RU"/>
        </w:rPr>
        <w:t>1235  ГТС</w:t>
      </w:r>
      <w:proofErr w:type="gramEnd"/>
      <w:r w:rsidRPr="00C70F17">
        <w:rPr>
          <w:rFonts w:ascii="Times New Roman" w:eastAsia="Arial Unicode MS" w:hAnsi="Times New Roman" w:cs="Times New Roman"/>
          <w:color w:val="000000"/>
          <w:sz w:val="28"/>
          <w:szCs w:val="28"/>
          <w:lang w:eastAsia="ru-RU" w:bidi="ru-RU"/>
        </w:rPr>
        <w:t xml:space="preserve"> водохозяйственного комплекса.</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ГТС по классам в соответствии с постановлением Правительства Российской Федерации от 2 ноября 2013 г. № 986 «О классификации гидротехнических сооружений» распределены следующим образом:</w:t>
      </w:r>
    </w:p>
    <w:p w:rsidR="00C71C20" w:rsidRPr="00C70F17" w:rsidRDefault="00C71C20" w:rsidP="008C6158">
      <w:pPr>
        <w:widowControl w:val="0"/>
        <w:numPr>
          <w:ilvl w:val="0"/>
          <w:numId w:val="11"/>
        </w:numPr>
        <w:tabs>
          <w:tab w:val="left" w:pos="142"/>
          <w:tab w:val="left" w:pos="851"/>
          <w:tab w:val="left" w:pos="1134"/>
          <w:tab w:val="left" w:pos="1610"/>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класса - 3 комплексов;</w:t>
      </w:r>
    </w:p>
    <w:p w:rsidR="00C71C20" w:rsidRPr="00C70F17" w:rsidRDefault="00C71C20" w:rsidP="008C6158">
      <w:pPr>
        <w:widowControl w:val="0"/>
        <w:numPr>
          <w:ilvl w:val="0"/>
          <w:numId w:val="11"/>
        </w:numPr>
        <w:tabs>
          <w:tab w:val="left" w:pos="142"/>
          <w:tab w:val="left" w:pos="851"/>
          <w:tab w:val="left" w:pos="1134"/>
          <w:tab w:val="left" w:pos="1700"/>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класса - 2 комплексов;</w:t>
      </w:r>
    </w:p>
    <w:p w:rsidR="00C71C20" w:rsidRPr="00C70F17" w:rsidRDefault="00C71C20" w:rsidP="008C6158">
      <w:pPr>
        <w:widowControl w:val="0"/>
        <w:numPr>
          <w:ilvl w:val="0"/>
          <w:numId w:val="11"/>
        </w:numPr>
        <w:tabs>
          <w:tab w:val="left" w:pos="142"/>
          <w:tab w:val="left" w:pos="851"/>
          <w:tab w:val="left" w:pos="1134"/>
          <w:tab w:val="left" w:pos="179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класс – 35 комплексов;</w:t>
      </w:r>
    </w:p>
    <w:p w:rsidR="00C71C20" w:rsidRPr="00C70F17" w:rsidRDefault="00C71C20" w:rsidP="008C6158">
      <w:pPr>
        <w:widowControl w:val="0"/>
        <w:numPr>
          <w:ilvl w:val="0"/>
          <w:numId w:val="11"/>
        </w:numPr>
        <w:tabs>
          <w:tab w:val="left" w:pos="142"/>
          <w:tab w:val="left" w:pos="851"/>
          <w:tab w:val="left" w:pos="1134"/>
          <w:tab w:val="left" w:pos="1808"/>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класса – 23 комплексов;</w:t>
      </w:r>
    </w:p>
    <w:p w:rsidR="00C71C20" w:rsidRPr="00C70F17" w:rsidRDefault="00C71C20" w:rsidP="008C6158">
      <w:pPr>
        <w:widowControl w:val="0"/>
        <w:tabs>
          <w:tab w:val="left" w:pos="142"/>
          <w:tab w:val="left" w:pos="851"/>
          <w:tab w:val="left" w:pos="1134"/>
          <w:tab w:val="left" w:pos="1808"/>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класс не определен – 1196 комплексов</w:t>
      </w:r>
    </w:p>
    <w:p w:rsidR="00C71C20" w:rsidRPr="00C70F17" w:rsidRDefault="00C71C20" w:rsidP="008C6158">
      <w:pPr>
        <w:widowControl w:val="0"/>
        <w:tabs>
          <w:tab w:val="left" w:pos="142"/>
          <w:tab w:val="left" w:pos="851"/>
          <w:tab w:val="left" w:pos="1134"/>
          <w:tab w:val="left" w:pos="1808"/>
        </w:tabs>
        <w:spacing w:after="0" w:line="276" w:lineRule="auto"/>
        <w:ind w:firstLine="709"/>
        <w:jc w:val="both"/>
        <w:rPr>
          <w:rFonts w:ascii="Times New Roman" w:eastAsia="Arial Unicode MS" w:hAnsi="Times New Roman" w:cs="Times New Roman"/>
          <w:color w:val="000000"/>
          <w:sz w:val="28"/>
          <w:szCs w:val="28"/>
          <w:lang w:eastAsia="ru-RU" w:bidi="ru-RU"/>
        </w:rPr>
      </w:pPr>
    </w:p>
    <w:p w:rsidR="00C71C20" w:rsidRPr="00C70F17" w:rsidRDefault="00C71C20" w:rsidP="00442812">
      <w:pPr>
        <w:keepNext/>
        <w:keepLines/>
        <w:widowControl w:val="0"/>
        <w:numPr>
          <w:ilvl w:val="0"/>
          <w:numId w:val="10"/>
        </w:numPr>
        <w:tabs>
          <w:tab w:val="left" w:pos="142"/>
          <w:tab w:val="left" w:pos="851"/>
          <w:tab w:val="left" w:pos="1134"/>
          <w:tab w:val="left" w:pos="2842"/>
        </w:tabs>
        <w:spacing w:after="0" w:line="276" w:lineRule="auto"/>
        <w:ind w:firstLine="709"/>
        <w:jc w:val="center"/>
        <w:outlineLvl w:val="2"/>
        <w:rPr>
          <w:rFonts w:ascii="Times New Roman" w:eastAsia="Times New Roman" w:hAnsi="Times New Roman" w:cs="Times New Roman"/>
          <w:b/>
          <w:bCs/>
          <w:sz w:val="28"/>
          <w:szCs w:val="28"/>
        </w:rPr>
      </w:pPr>
      <w:bookmarkStart w:id="10" w:name="bookmark27"/>
      <w:r w:rsidRPr="00C70F17">
        <w:rPr>
          <w:rFonts w:ascii="Times New Roman" w:eastAsia="Times New Roman" w:hAnsi="Times New Roman" w:cs="Times New Roman"/>
          <w:b/>
          <w:bCs/>
          <w:color w:val="000000"/>
          <w:sz w:val="28"/>
          <w:szCs w:val="28"/>
          <w:lang w:eastAsia="ru-RU" w:bidi="ru-RU"/>
        </w:rPr>
        <w:t>Описание ключевых наиболее значимых рисков</w:t>
      </w:r>
      <w:bookmarkEnd w:id="10"/>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Наиболее значимый риск - причинение вреда жизни или здоровью граждан в результате аварии гидротехнического сооружения. Риск возникновения аварии зависит от класса ГТС. Допустимые значения вероятности аварий напорных ГТС согласно Своду правил 58.13330.2012: для I класса 5х10</w:t>
      </w:r>
      <w:r w:rsidRPr="00C70F17">
        <w:rPr>
          <w:rFonts w:ascii="Times New Roman" w:eastAsia="Arial Unicode MS" w:hAnsi="Times New Roman" w:cs="Times New Roman"/>
          <w:color w:val="000000"/>
          <w:sz w:val="28"/>
          <w:szCs w:val="28"/>
          <w:vertAlign w:val="superscript"/>
          <w:lang w:eastAsia="ru-RU" w:bidi="ru-RU"/>
        </w:rPr>
        <w:t>-5</w:t>
      </w:r>
      <w:r w:rsidRPr="00C70F17">
        <w:rPr>
          <w:rFonts w:ascii="Times New Roman" w:eastAsia="Arial Unicode MS" w:hAnsi="Times New Roman" w:cs="Times New Roman"/>
          <w:color w:val="000000"/>
          <w:sz w:val="28"/>
          <w:szCs w:val="28"/>
          <w:lang w:eastAsia="ru-RU" w:bidi="ru-RU"/>
        </w:rPr>
        <w:t>, II класса 5х10</w:t>
      </w:r>
      <w:r w:rsidRPr="00C70F17">
        <w:rPr>
          <w:rFonts w:ascii="Times New Roman" w:eastAsia="Arial Unicode MS" w:hAnsi="Times New Roman" w:cs="Times New Roman"/>
          <w:color w:val="000000"/>
          <w:sz w:val="28"/>
          <w:szCs w:val="28"/>
          <w:vertAlign w:val="superscript"/>
          <w:lang w:eastAsia="ru-RU" w:bidi="ru-RU"/>
        </w:rPr>
        <w:t>-4</w:t>
      </w:r>
      <w:r w:rsidRPr="00C70F17">
        <w:rPr>
          <w:rFonts w:ascii="Times New Roman" w:eastAsia="Arial Unicode MS" w:hAnsi="Times New Roman" w:cs="Times New Roman"/>
          <w:color w:val="000000"/>
          <w:sz w:val="28"/>
          <w:szCs w:val="28"/>
          <w:lang w:eastAsia="ru-RU" w:bidi="ru-RU"/>
        </w:rPr>
        <w:t>, III класса 2,5х10</w:t>
      </w:r>
      <w:r w:rsidRPr="00C70F17">
        <w:rPr>
          <w:rFonts w:ascii="Times New Roman" w:eastAsia="Arial Unicode MS" w:hAnsi="Times New Roman" w:cs="Times New Roman"/>
          <w:color w:val="000000"/>
          <w:sz w:val="28"/>
          <w:szCs w:val="28"/>
          <w:vertAlign w:val="superscript"/>
          <w:lang w:eastAsia="ru-RU" w:bidi="ru-RU"/>
        </w:rPr>
        <w:t>-3</w:t>
      </w:r>
      <w:r w:rsidRPr="00C70F17">
        <w:rPr>
          <w:rFonts w:ascii="Times New Roman" w:eastAsia="Arial Unicode MS" w:hAnsi="Times New Roman" w:cs="Times New Roman"/>
          <w:color w:val="000000"/>
          <w:sz w:val="28"/>
          <w:szCs w:val="28"/>
          <w:lang w:eastAsia="ru-RU" w:bidi="ru-RU"/>
        </w:rPr>
        <w:t>, IV класса 5х10</w:t>
      </w:r>
      <w:r w:rsidRPr="00C70F17">
        <w:rPr>
          <w:rFonts w:ascii="Times New Roman" w:eastAsia="Arial Unicode MS" w:hAnsi="Times New Roman" w:cs="Times New Roman"/>
          <w:color w:val="000000"/>
          <w:sz w:val="28"/>
          <w:szCs w:val="28"/>
          <w:vertAlign w:val="superscript"/>
          <w:lang w:eastAsia="ru-RU" w:bidi="ru-RU"/>
        </w:rPr>
        <w:t>-3</w:t>
      </w:r>
      <w:r w:rsidRPr="00C70F17">
        <w:rPr>
          <w:rFonts w:ascii="Times New Roman" w:eastAsia="Arial Unicode MS" w:hAnsi="Times New Roman" w:cs="Times New Roman"/>
          <w:color w:val="000000"/>
          <w:sz w:val="28"/>
          <w:szCs w:val="28"/>
          <w:lang w:eastAsia="ru-RU" w:bidi="ru-RU"/>
        </w:rPr>
        <w:t>. В периоды паводков и половодий риск возникновения аварии ГТС резко возрастает, т.к. сооружения испытывают максимальное воздействие от водного потока.</w:t>
      </w:r>
    </w:p>
    <w:p w:rsidR="00C70F17" w:rsidRPr="00C70F17" w:rsidRDefault="00C70F17"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C71C20" w:rsidRPr="00C70F17" w:rsidRDefault="00C71C20" w:rsidP="00442812">
      <w:pPr>
        <w:keepNext/>
        <w:keepLines/>
        <w:widowControl w:val="0"/>
        <w:numPr>
          <w:ilvl w:val="0"/>
          <w:numId w:val="10"/>
        </w:numPr>
        <w:tabs>
          <w:tab w:val="left" w:pos="142"/>
          <w:tab w:val="left" w:pos="851"/>
          <w:tab w:val="left" w:pos="1134"/>
          <w:tab w:val="left" w:pos="2440"/>
        </w:tabs>
        <w:spacing w:after="0" w:line="276" w:lineRule="auto"/>
        <w:ind w:firstLine="709"/>
        <w:jc w:val="center"/>
        <w:outlineLvl w:val="2"/>
        <w:rPr>
          <w:rFonts w:ascii="Times New Roman" w:eastAsia="Times New Roman" w:hAnsi="Times New Roman" w:cs="Times New Roman"/>
          <w:b/>
          <w:bCs/>
          <w:sz w:val="28"/>
          <w:szCs w:val="28"/>
        </w:rPr>
      </w:pPr>
      <w:bookmarkStart w:id="11" w:name="bookmark28"/>
      <w:r w:rsidRPr="00C70F17">
        <w:rPr>
          <w:rFonts w:ascii="Times New Roman" w:eastAsia="Times New Roman" w:hAnsi="Times New Roman" w:cs="Times New Roman"/>
          <w:b/>
          <w:bCs/>
          <w:color w:val="000000"/>
          <w:sz w:val="28"/>
          <w:szCs w:val="28"/>
          <w:lang w:eastAsia="ru-RU" w:bidi="ru-RU"/>
        </w:rPr>
        <w:t>Текущие и ожидаемые тенденции, которые могут оказать воздействие на состояние поднадзорной среды</w:t>
      </w:r>
      <w:bookmarkEnd w:id="11"/>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Уровень безопасности поднадзорных ГТС оценивается:</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«нормальный» уровень безопасности </w:t>
      </w:r>
      <w:proofErr w:type="gramStart"/>
      <w:r w:rsidRPr="00C70F17">
        <w:rPr>
          <w:rFonts w:ascii="Times New Roman" w:eastAsia="Arial Unicode MS" w:hAnsi="Times New Roman" w:cs="Times New Roman"/>
          <w:color w:val="000000"/>
          <w:sz w:val="28"/>
          <w:szCs w:val="28"/>
          <w:lang w:eastAsia="ru-RU" w:bidi="ru-RU"/>
        </w:rPr>
        <w:t>имеют  195</w:t>
      </w:r>
      <w:proofErr w:type="gramEnd"/>
      <w:r w:rsidRPr="00C70F17">
        <w:rPr>
          <w:rFonts w:ascii="Times New Roman" w:eastAsia="Arial Unicode MS" w:hAnsi="Times New Roman" w:cs="Times New Roman"/>
          <w:color w:val="000000"/>
          <w:sz w:val="28"/>
          <w:szCs w:val="28"/>
          <w:lang w:eastAsia="ru-RU" w:bidi="ru-RU"/>
        </w:rPr>
        <w:t xml:space="preserve"> ГТС;</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«пониженный» уровень безопасности имеют 848 ГТС;</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«неудовлетворительный» уровень безопасности имеют 207 ГТС;</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«опасный» уровень безопасности, характеризуемый потерей работоспособности и не подлежащих эксплуатации, имеют 9 ГТС.</w:t>
      </w:r>
    </w:p>
    <w:p w:rsidR="00C71C20" w:rsidRPr="00C70F17"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В 2020 году по направлению государственного надзора в области безопасности гидротехнических сооружений произошла 0 аварий на ГТС.</w:t>
      </w:r>
    </w:p>
    <w:p w:rsidR="00C70F17" w:rsidRPr="00C70F17" w:rsidRDefault="00C70F17"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C71C20" w:rsidRPr="00C70F17" w:rsidRDefault="00C71C20" w:rsidP="00442812">
      <w:pPr>
        <w:keepNext/>
        <w:keepLines/>
        <w:widowControl w:val="0"/>
        <w:numPr>
          <w:ilvl w:val="0"/>
          <w:numId w:val="10"/>
        </w:numPr>
        <w:tabs>
          <w:tab w:val="left" w:pos="142"/>
          <w:tab w:val="left" w:pos="851"/>
          <w:tab w:val="left" w:pos="1134"/>
          <w:tab w:val="left" w:pos="1934"/>
        </w:tabs>
        <w:spacing w:after="0" w:line="276" w:lineRule="auto"/>
        <w:ind w:firstLine="709"/>
        <w:jc w:val="center"/>
        <w:outlineLvl w:val="2"/>
        <w:rPr>
          <w:rFonts w:ascii="Times New Roman" w:eastAsia="Times New Roman" w:hAnsi="Times New Roman" w:cs="Times New Roman"/>
          <w:b/>
          <w:bCs/>
          <w:sz w:val="28"/>
          <w:szCs w:val="28"/>
        </w:rPr>
      </w:pPr>
      <w:bookmarkStart w:id="12" w:name="bookmark29"/>
      <w:r w:rsidRPr="00C70F17">
        <w:rPr>
          <w:rFonts w:ascii="Times New Roman" w:eastAsia="Times New Roman" w:hAnsi="Times New Roman" w:cs="Times New Roman"/>
          <w:b/>
          <w:bCs/>
          <w:color w:val="000000"/>
          <w:sz w:val="28"/>
          <w:szCs w:val="28"/>
          <w:lang w:eastAsia="ru-RU" w:bidi="ru-RU"/>
        </w:rPr>
        <w:t>Текущий уровень развития профилактических мероприятий</w:t>
      </w:r>
      <w:bookmarkEnd w:id="12"/>
    </w:p>
    <w:p w:rsidR="00C71C20" w:rsidRDefault="00C71C20"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 на официальном сайте </w:t>
      </w:r>
      <w:proofErr w:type="spellStart"/>
      <w:r w:rsidRPr="00C70F17">
        <w:rPr>
          <w:rFonts w:ascii="Times New Roman" w:eastAsia="Arial Unicode MS" w:hAnsi="Times New Roman" w:cs="Times New Roman"/>
          <w:color w:val="000000"/>
          <w:sz w:val="28"/>
          <w:szCs w:val="28"/>
          <w:lang w:eastAsia="ru-RU" w:bidi="ru-RU"/>
        </w:rPr>
        <w:t>Ростехнадзора</w:t>
      </w:r>
      <w:proofErr w:type="spellEnd"/>
      <w:r w:rsidRPr="00C70F17">
        <w:rPr>
          <w:rFonts w:ascii="Times New Roman" w:eastAsia="Arial Unicode MS" w:hAnsi="Times New Roman" w:cs="Times New Roman"/>
          <w:color w:val="000000"/>
          <w:sz w:val="28"/>
          <w:szCs w:val="28"/>
          <w:lang w:eastAsia="ru-RU" w:bidi="ru-RU"/>
        </w:rPr>
        <w:t xml:space="preserve"> в сети «Интернет» размещены Перечни нормативных правовых актов, содержащих обязательные требования. Один раз в полугодие готовятся обзоры правоприменительной практики.</w:t>
      </w:r>
    </w:p>
    <w:p w:rsidR="00442812" w:rsidRPr="00C70F17" w:rsidRDefault="00442812" w:rsidP="008C6158">
      <w:pPr>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C71C20" w:rsidRPr="00C70F17" w:rsidRDefault="00C71C20" w:rsidP="00442812">
      <w:pPr>
        <w:widowControl w:val="0"/>
        <w:numPr>
          <w:ilvl w:val="0"/>
          <w:numId w:val="10"/>
        </w:numPr>
        <w:tabs>
          <w:tab w:val="left" w:pos="142"/>
          <w:tab w:val="left" w:pos="851"/>
          <w:tab w:val="left" w:pos="1134"/>
          <w:tab w:val="left" w:pos="3340"/>
        </w:tabs>
        <w:spacing w:after="0" w:line="276" w:lineRule="auto"/>
        <w:ind w:firstLine="709"/>
        <w:jc w:val="center"/>
        <w:rPr>
          <w:rFonts w:ascii="Times New Roman" w:eastAsia="Times New Roman" w:hAnsi="Times New Roman" w:cs="Times New Roman"/>
          <w:b/>
          <w:bCs/>
          <w:sz w:val="28"/>
          <w:szCs w:val="28"/>
        </w:rPr>
      </w:pPr>
      <w:r w:rsidRPr="00C70F17">
        <w:rPr>
          <w:rFonts w:ascii="Times New Roman" w:eastAsia="Times New Roman" w:hAnsi="Times New Roman" w:cs="Times New Roman"/>
          <w:b/>
          <w:bCs/>
          <w:color w:val="000000"/>
          <w:sz w:val="28"/>
          <w:szCs w:val="28"/>
          <w:lang w:eastAsia="ru-RU" w:bidi="ru-RU"/>
        </w:rPr>
        <w:t>Отчетные показатели за 2019-2020 годы и прогноз отчетных показателей на 2021 год</w:t>
      </w:r>
    </w:p>
    <w:tbl>
      <w:tblPr>
        <w:tblpPr w:leftFromText="180" w:rightFromText="180" w:vertAnchor="text" w:tblpXSpec="center" w:tblpY="1"/>
        <w:tblOverlap w:val="never"/>
        <w:tblW w:w="0" w:type="auto"/>
        <w:tblLayout w:type="fixed"/>
        <w:tblCellMar>
          <w:left w:w="10" w:type="dxa"/>
          <w:right w:w="10" w:type="dxa"/>
        </w:tblCellMar>
        <w:tblLook w:val="04A0" w:firstRow="1" w:lastRow="0" w:firstColumn="1" w:lastColumn="0" w:noHBand="0" w:noVBand="1"/>
      </w:tblPr>
      <w:tblGrid>
        <w:gridCol w:w="3287"/>
        <w:gridCol w:w="1566"/>
        <w:gridCol w:w="2268"/>
        <w:gridCol w:w="2574"/>
      </w:tblGrid>
      <w:tr w:rsidR="00C71C20" w:rsidRPr="00C70F17" w:rsidTr="00C71C20">
        <w:trPr>
          <w:trHeight w:hRule="exact" w:val="299"/>
        </w:trPr>
        <w:tc>
          <w:tcPr>
            <w:tcW w:w="3287" w:type="dxa"/>
            <w:vMerge w:val="restart"/>
            <w:tcBorders>
              <w:top w:val="single" w:sz="4" w:space="0" w:color="auto"/>
              <w:left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Наименование</w:t>
            </w:r>
          </w:p>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показателя</w:t>
            </w:r>
          </w:p>
        </w:tc>
        <w:tc>
          <w:tcPr>
            <w:tcW w:w="1566" w:type="dxa"/>
            <w:vMerge w:val="restart"/>
            <w:tcBorders>
              <w:top w:val="single" w:sz="4" w:space="0" w:color="auto"/>
              <w:left w:val="single" w:sz="4" w:space="0" w:color="auto"/>
            </w:tcBorders>
            <w:shd w:val="clear" w:color="auto" w:fill="FFFFFF"/>
            <w:vAlign w:val="bottom"/>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2019 г.</w:t>
            </w:r>
          </w:p>
        </w:tc>
        <w:tc>
          <w:tcPr>
            <w:tcW w:w="2268" w:type="dxa"/>
            <w:vMerge w:val="restart"/>
            <w:tcBorders>
              <w:top w:val="single" w:sz="4" w:space="0" w:color="auto"/>
              <w:left w:val="single" w:sz="4" w:space="0" w:color="auto"/>
            </w:tcBorders>
            <w:shd w:val="clear" w:color="auto" w:fill="FFFFFF"/>
            <w:vAlign w:val="bottom"/>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2020 г.</w:t>
            </w:r>
          </w:p>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 02.2020)</w:t>
            </w:r>
          </w:p>
        </w:tc>
        <w:tc>
          <w:tcPr>
            <w:tcW w:w="2574" w:type="dxa"/>
            <w:tcBorders>
              <w:top w:val="single" w:sz="4" w:space="0" w:color="auto"/>
              <w:left w:val="single" w:sz="4" w:space="0" w:color="auto"/>
              <w:right w:val="single" w:sz="4" w:space="0" w:color="auto"/>
            </w:tcBorders>
            <w:shd w:val="clear" w:color="auto" w:fill="FFFFFF"/>
            <w:vAlign w:val="bottom"/>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Прогноз</w:t>
            </w:r>
          </w:p>
        </w:tc>
      </w:tr>
      <w:tr w:rsidR="00C71C20" w:rsidRPr="00C70F17" w:rsidTr="00C71C20">
        <w:trPr>
          <w:trHeight w:hRule="exact" w:val="644"/>
        </w:trPr>
        <w:tc>
          <w:tcPr>
            <w:tcW w:w="3287" w:type="dxa"/>
            <w:vMerge/>
            <w:tcBorders>
              <w:left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1566" w:type="dxa"/>
            <w:vMerge/>
            <w:tcBorders>
              <w:left w:val="single" w:sz="4" w:space="0" w:color="auto"/>
            </w:tcBorders>
            <w:shd w:val="clear" w:color="auto" w:fill="FFFFFF"/>
            <w:vAlign w:val="bottom"/>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2268" w:type="dxa"/>
            <w:vMerge/>
            <w:tcBorders>
              <w:left w:val="single" w:sz="4" w:space="0" w:color="auto"/>
            </w:tcBorders>
            <w:shd w:val="clear" w:color="auto" w:fill="FFFFFF"/>
            <w:vAlign w:val="bottom"/>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2574" w:type="dxa"/>
            <w:tcBorders>
              <w:top w:val="single" w:sz="4" w:space="0" w:color="auto"/>
              <w:left w:val="single" w:sz="4" w:space="0" w:color="auto"/>
              <w:right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2021 г.</w:t>
            </w:r>
          </w:p>
        </w:tc>
      </w:tr>
      <w:tr w:rsidR="00C71C20" w:rsidRPr="00C70F17" w:rsidTr="00C71C20">
        <w:trPr>
          <w:trHeight w:hRule="exact" w:val="900"/>
        </w:trPr>
        <w:tc>
          <w:tcPr>
            <w:tcW w:w="3287"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ind w:hanging="15"/>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Количество аварий ГТС</w:t>
            </w:r>
          </w:p>
        </w:tc>
        <w:tc>
          <w:tcPr>
            <w:tcW w:w="156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ind w:hanging="15"/>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0</w:t>
            </w:r>
          </w:p>
        </w:tc>
        <w:tc>
          <w:tcPr>
            <w:tcW w:w="2268"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ind w:hanging="15"/>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0</w:t>
            </w:r>
          </w:p>
        </w:tc>
        <w:tc>
          <w:tcPr>
            <w:tcW w:w="2574" w:type="dxa"/>
            <w:tcBorders>
              <w:top w:val="single" w:sz="4" w:space="0" w:color="auto"/>
              <w:left w:val="single" w:sz="4" w:space="0" w:color="auto"/>
              <w:bottom w:val="single" w:sz="4" w:space="0" w:color="auto"/>
              <w:right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ind w:hanging="15"/>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0</w:t>
            </w:r>
          </w:p>
        </w:tc>
      </w:tr>
    </w:tbl>
    <w:p w:rsidR="00C71C20" w:rsidRPr="00C70F17" w:rsidRDefault="00C71C20" w:rsidP="008C6158">
      <w:pPr>
        <w:framePr w:w="9695" w:wrap="notBeside" w:vAnchor="text" w:hAnchor="text" w:xAlign="center" w:y="1"/>
        <w:widowControl w:val="0"/>
        <w:tabs>
          <w:tab w:val="left" w:pos="142"/>
          <w:tab w:val="left" w:pos="851"/>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C71C20" w:rsidRPr="00442812" w:rsidRDefault="00C71C20" w:rsidP="00442812">
      <w:pPr>
        <w:widowControl w:val="0"/>
        <w:numPr>
          <w:ilvl w:val="0"/>
          <w:numId w:val="10"/>
        </w:numPr>
        <w:tabs>
          <w:tab w:val="left" w:pos="0"/>
          <w:tab w:val="left" w:pos="142"/>
          <w:tab w:val="left" w:pos="851"/>
          <w:tab w:val="left" w:pos="1134"/>
        </w:tabs>
        <w:spacing w:after="0" w:line="276" w:lineRule="auto"/>
        <w:ind w:firstLine="709"/>
        <w:jc w:val="center"/>
        <w:rPr>
          <w:rFonts w:ascii="Times New Roman" w:eastAsia="Times New Roman" w:hAnsi="Times New Roman" w:cs="Times New Roman"/>
          <w:b/>
          <w:bCs/>
          <w:sz w:val="28"/>
          <w:szCs w:val="28"/>
        </w:rPr>
      </w:pPr>
      <w:r w:rsidRPr="00C70F17">
        <w:rPr>
          <w:rFonts w:ascii="Times New Roman" w:eastAsia="Times New Roman" w:hAnsi="Times New Roman" w:cs="Times New Roman"/>
          <w:b/>
          <w:bCs/>
          <w:color w:val="000000"/>
          <w:sz w:val="28"/>
          <w:szCs w:val="28"/>
          <w:lang w:eastAsia="ru-RU" w:bidi="ru-RU"/>
        </w:rPr>
        <w:t xml:space="preserve">Перечень должностных лиц Приволжского управления </w:t>
      </w:r>
      <w:proofErr w:type="spellStart"/>
      <w:r w:rsidRPr="00C70F17">
        <w:rPr>
          <w:rFonts w:ascii="Times New Roman" w:eastAsia="Times New Roman" w:hAnsi="Times New Roman" w:cs="Times New Roman"/>
          <w:b/>
          <w:bCs/>
          <w:color w:val="000000"/>
          <w:sz w:val="28"/>
          <w:szCs w:val="28"/>
          <w:lang w:eastAsia="ru-RU" w:bidi="ru-RU"/>
        </w:rPr>
        <w:t>Ростехнадзора</w:t>
      </w:r>
      <w:proofErr w:type="spellEnd"/>
      <w:r w:rsidRPr="00C70F17">
        <w:rPr>
          <w:rFonts w:ascii="Times New Roman" w:eastAsia="Times New Roman" w:hAnsi="Times New Roman" w:cs="Times New Roman"/>
          <w:b/>
          <w:bCs/>
          <w:color w:val="000000"/>
          <w:sz w:val="28"/>
          <w:szCs w:val="28"/>
          <w:lang w:eastAsia="ru-RU" w:bidi="ru-RU"/>
        </w:rPr>
        <w:t>, ответственных за организацию и проведение профилактических мероприятий</w:t>
      </w:r>
    </w:p>
    <w:tbl>
      <w:tblPr>
        <w:tblStyle w:val="a8"/>
        <w:tblW w:w="0" w:type="auto"/>
        <w:tblInd w:w="709" w:type="dxa"/>
        <w:tblLook w:val="04A0" w:firstRow="1" w:lastRow="0" w:firstColumn="1" w:lastColumn="0" w:noHBand="0" w:noVBand="1"/>
      </w:tblPr>
      <w:tblGrid>
        <w:gridCol w:w="4260"/>
        <w:gridCol w:w="4376"/>
      </w:tblGrid>
      <w:tr w:rsidR="00442812" w:rsidTr="00442812">
        <w:tc>
          <w:tcPr>
            <w:tcW w:w="4460" w:type="dxa"/>
            <w:tcBorders>
              <w:top w:val="single" w:sz="4" w:space="0" w:color="auto"/>
              <w:left w:val="single" w:sz="4" w:space="0" w:color="auto"/>
            </w:tcBorders>
            <w:shd w:val="clear" w:color="auto" w:fill="FFFFFF"/>
            <w:vAlign w:val="bottom"/>
          </w:tcPr>
          <w:p w:rsidR="00442812" w:rsidRPr="00C70F17" w:rsidRDefault="00442812" w:rsidP="00442812">
            <w:pPr>
              <w:widowControl w:val="0"/>
              <w:tabs>
                <w:tab w:val="left" w:pos="142"/>
                <w:tab w:val="left" w:pos="851"/>
                <w:tab w:val="left" w:pos="1134"/>
              </w:tabs>
              <w:spacing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Ф.И.О., должность</w:t>
            </w:r>
          </w:p>
        </w:tc>
        <w:tc>
          <w:tcPr>
            <w:tcW w:w="4460" w:type="dxa"/>
            <w:tcBorders>
              <w:top w:val="single" w:sz="4" w:space="0" w:color="auto"/>
              <w:left w:val="single" w:sz="4" w:space="0" w:color="auto"/>
              <w:right w:val="single" w:sz="4" w:space="0" w:color="auto"/>
            </w:tcBorders>
            <w:shd w:val="clear" w:color="auto" w:fill="FFFFFF"/>
            <w:vAlign w:val="bottom"/>
          </w:tcPr>
          <w:p w:rsidR="00442812" w:rsidRPr="00C70F17" w:rsidRDefault="00442812" w:rsidP="00442812">
            <w:pPr>
              <w:widowControl w:val="0"/>
              <w:tabs>
                <w:tab w:val="left" w:pos="142"/>
                <w:tab w:val="left" w:pos="851"/>
                <w:tab w:val="left" w:pos="1134"/>
              </w:tabs>
              <w:spacing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Контакты</w:t>
            </w:r>
          </w:p>
        </w:tc>
      </w:tr>
      <w:tr w:rsidR="00442812" w:rsidTr="00442812">
        <w:tc>
          <w:tcPr>
            <w:tcW w:w="4460"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Крылова Елена Михайловна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(8362) 347145 </w:t>
            </w:r>
          </w:p>
          <w:p w:rsidR="00442812" w:rsidRPr="00C70F17" w:rsidRDefault="00BB25B5"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hyperlink r:id="rId8" w:history="1">
              <w:r w:rsidR="00442812" w:rsidRPr="00C70F17">
                <w:rPr>
                  <w:rFonts w:ascii="Times New Roman" w:eastAsia="Arial Unicode MS" w:hAnsi="Times New Roman" w:cs="Times New Roman"/>
                  <w:color w:val="000000"/>
                  <w:sz w:val="28"/>
                  <w:szCs w:val="28"/>
                  <w:lang w:eastAsia="ru-RU" w:bidi="ru-RU"/>
                </w:rPr>
                <w:t>mariel@privol.gosnadzor.ru</w:t>
              </w:r>
            </w:hyperlink>
          </w:p>
        </w:tc>
      </w:tr>
      <w:tr w:rsidR="00442812" w:rsidTr="00442812">
        <w:tc>
          <w:tcPr>
            <w:tcW w:w="4460"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proofErr w:type="spellStart"/>
            <w:r w:rsidRPr="00C70F17">
              <w:rPr>
                <w:rFonts w:ascii="Times New Roman" w:eastAsia="Arial Unicode MS" w:hAnsi="Times New Roman" w:cs="Times New Roman"/>
                <w:color w:val="000000"/>
                <w:sz w:val="28"/>
                <w:szCs w:val="28"/>
                <w:lang w:eastAsia="ru-RU" w:bidi="ru-RU"/>
              </w:rPr>
              <w:t>Зарипов</w:t>
            </w:r>
            <w:proofErr w:type="spellEnd"/>
            <w:r w:rsidRPr="00C70F17">
              <w:rPr>
                <w:rFonts w:ascii="Times New Roman" w:eastAsia="Arial Unicode MS" w:hAnsi="Times New Roman" w:cs="Times New Roman"/>
                <w:color w:val="000000"/>
                <w:sz w:val="28"/>
                <w:szCs w:val="28"/>
                <w:lang w:eastAsia="ru-RU" w:bidi="ru-RU"/>
              </w:rPr>
              <w:t xml:space="preserve"> Марс </w:t>
            </w:r>
            <w:proofErr w:type="spellStart"/>
            <w:r w:rsidRPr="00C70F17">
              <w:rPr>
                <w:rFonts w:ascii="Times New Roman" w:eastAsia="Arial Unicode MS" w:hAnsi="Times New Roman" w:cs="Times New Roman"/>
                <w:color w:val="000000"/>
                <w:sz w:val="28"/>
                <w:szCs w:val="28"/>
                <w:lang w:eastAsia="ru-RU" w:bidi="ru-RU"/>
              </w:rPr>
              <w:t>Миннеханович</w:t>
            </w:r>
            <w:proofErr w:type="spellEnd"/>
          </w:p>
        </w:tc>
        <w:tc>
          <w:tcPr>
            <w:tcW w:w="4460" w:type="dxa"/>
            <w:tcBorders>
              <w:top w:val="single" w:sz="4" w:space="0" w:color="auto"/>
              <w:left w:val="single" w:sz="4" w:space="0" w:color="auto"/>
              <w:bottom w:val="single" w:sz="4" w:space="0" w:color="auto"/>
              <w:right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val="en-US" w:eastAsia="ru-RU" w:bidi="ru-RU"/>
              </w:rPr>
            </w:pPr>
            <w:r w:rsidRPr="00C70F17">
              <w:rPr>
                <w:rFonts w:ascii="Times New Roman" w:eastAsia="Arial Unicode MS" w:hAnsi="Times New Roman" w:cs="Times New Roman"/>
                <w:color w:val="000000"/>
                <w:sz w:val="28"/>
                <w:szCs w:val="28"/>
                <w:lang w:eastAsia="ru-RU" w:bidi="ru-RU"/>
              </w:rPr>
              <w:t xml:space="preserve">(843)2311760 </w:t>
            </w:r>
            <w:r w:rsidRPr="00C70F17">
              <w:rPr>
                <w:rFonts w:ascii="Times New Roman" w:eastAsia="Arial Unicode MS" w:hAnsi="Times New Roman" w:cs="Times New Roman"/>
                <w:color w:val="000000"/>
                <w:sz w:val="28"/>
                <w:szCs w:val="28"/>
                <w:lang w:val="en-US" w:eastAsia="ru-RU" w:bidi="ru-RU"/>
              </w:rPr>
              <w:t>energo@privol.gosnadzor.ru</w:t>
            </w:r>
          </w:p>
        </w:tc>
      </w:tr>
      <w:tr w:rsidR="00442812" w:rsidTr="00442812">
        <w:tc>
          <w:tcPr>
            <w:tcW w:w="4460"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proofErr w:type="spellStart"/>
            <w:r w:rsidRPr="00C70F17">
              <w:rPr>
                <w:rFonts w:ascii="Times New Roman" w:eastAsia="Arial Unicode MS" w:hAnsi="Times New Roman" w:cs="Times New Roman"/>
                <w:color w:val="000000"/>
                <w:sz w:val="28"/>
                <w:szCs w:val="28"/>
                <w:lang w:eastAsia="ru-RU" w:bidi="ru-RU"/>
              </w:rPr>
              <w:t>Алябышев</w:t>
            </w:r>
            <w:proofErr w:type="spellEnd"/>
            <w:r w:rsidRPr="00C70F17">
              <w:rPr>
                <w:rFonts w:ascii="Times New Roman" w:eastAsia="Arial Unicode MS" w:hAnsi="Times New Roman" w:cs="Times New Roman"/>
                <w:color w:val="000000"/>
                <w:sz w:val="28"/>
                <w:szCs w:val="28"/>
                <w:lang w:eastAsia="ru-RU" w:bidi="ru-RU"/>
              </w:rPr>
              <w:t xml:space="preserve"> Сергей Александрович</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(8362) 347145 </w:t>
            </w:r>
          </w:p>
          <w:p w:rsidR="00442812" w:rsidRPr="00C70F17" w:rsidRDefault="00BB25B5"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hyperlink r:id="rId9" w:history="1">
              <w:r w:rsidR="00442812" w:rsidRPr="00C70F17">
                <w:rPr>
                  <w:rFonts w:ascii="Times New Roman" w:eastAsia="Arial Unicode MS" w:hAnsi="Times New Roman" w:cs="Times New Roman"/>
                  <w:color w:val="000000"/>
                  <w:sz w:val="28"/>
                  <w:szCs w:val="28"/>
                  <w:lang w:eastAsia="ru-RU" w:bidi="ru-RU"/>
                </w:rPr>
                <w:t>mariel@privol.gosnadzor.ru</w:t>
              </w:r>
            </w:hyperlink>
          </w:p>
        </w:tc>
      </w:tr>
      <w:tr w:rsidR="00442812" w:rsidTr="00442812">
        <w:tc>
          <w:tcPr>
            <w:tcW w:w="4460" w:type="dxa"/>
            <w:tcBorders>
              <w:top w:val="single" w:sz="4" w:space="0" w:color="auto"/>
              <w:left w:val="single" w:sz="4" w:space="0" w:color="auto"/>
              <w:bottom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proofErr w:type="spellStart"/>
            <w:r w:rsidRPr="00C70F17">
              <w:rPr>
                <w:rFonts w:ascii="Times New Roman" w:eastAsia="Arial Unicode MS" w:hAnsi="Times New Roman" w:cs="Times New Roman"/>
                <w:color w:val="000000"/>
                <w:sz w:val="28"/>
                <w:szCs w:val="28"/>
                <w:lang w:eastAsia="ru-RU" w:bidi="ru-RU"/>
              </w:rPr>
              <w:t>Тавторкин</w:t>
            </w:r>
            <w:proofErr w:type="spellEnd"/>
            <w:r w:rsidRPr="00C70F17">
              <w:rPr>
                <w:rFonts w:ascii="Times New Roman" w:eastAsia="Arial Unicode MS" w:hAnsi="Times New Roman" w:cs="Times New Roman"/>
                <w:color w:val="000000"/>
                <w:sz w:val="28"/>
                <w:szCs w:val="28"/>
                <w:lang w:eastAsia="ru-RU" w:bidi="ru-RU"/>
              </w:rPr>
              <w:t xml:space="preserve"> Андрей Иванович</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center"/>
          </w:tcPr>
          <w:p w:rsidR="00442812" w:rsidRPr="00C70F17" w:rsidRDefault="00442812"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(8352) 202607</w:t>
            </w:r>
          </w:p>
          <w:p w:rsidR="00442812" w:rsidRPr="00C70F17" w:rsidRDefault="00BB25B5" w:rsidP="00442812">
            <w:pPr>
              <w:widowControl w:val="0"/>
              <w:tabs>
                <w:tab w:val="left" w:pos="142"/>
                <w:tab w:val="left" w:pos="851"/>
                <w:tab w:val="left" w:pos="1134"/>
              </w:tabs>
              <w:spacing w:line="276" w:lineRule="auto"/>
              <w:ind w:firstLine="26"/>
              <w:jc w:val="both"/>
              <w:rPr>
                <w:rFonts w:ascii="Times New Roman" w:eastAsia="Arial Unicode MS" w:hAnsi="Times New Roman" w:cs="Times New Roman"/>
                <w:color w:val="000000"/>
                <w:sz w:val="28"/>
                <w:szCs w:val="28"/>
                <w:lang w:eastAsia="ru-RU" w:bidi="ru-RU"/>
              </w:rPr>
            </w:pPr>
            <w:hyperlink r:id="rId10" w:history="1">
              <w:r w:rsidR="00442812" w:rsidRPr="00C70F17">
                <w:rPr>
                  <w:rFonts w:ascii="Times New Roman" w:eastAsia="Arial Unicode MS" w:hAnsi="Times New Roman" w:cs="Times New Roman"/>
                  <w:color w:val="000000"/>
                  <w:sz w:val="28"/>
                  <w:szCs w:val="28"/>
                  <w:lang w:eastAsia="ru-RU" w:bidi="ru-RU"/>
                </w:rPr>
                <w:t>chuvto@privol.gosnadzor.ru</w:t>
              </w:r>
            </w:hyperlink>
          </w:p>
        </w:tc>
      </w:tr>
    </w:tbl>
    <w:p w:rsidR="00442812" w:rsidRPr="00C70F17" w:rsidRDefault="00442812" w:rsidP="00442812">
      <w:pPr>
        <w:widowControl w:val="0"/>
        <w:tabs>
          <w:tab w:val="left" w:pos="0"/>
          <w:tab w:val="left" w:pos="142"/>
          <w:tab w:val="left" w:pos="851"/>
          <w:tab w:val="left" w:pos="1134"/>
        </w:tabs>
        <w:spacing w:after="0" w:line="276" w:lineRule="auto"/>
        <w:ind w:left="709"/>
        <w:rPr>
          <w:rFonts w:ascii="Times New Roman" w:eastAsia="Times New Roman" w:hAnsi="Times New Roman" w:cs="Times New Roman"/>
          <w:b/>
          <w:bCs/>
          <w:sz w:val="28"/>
          <w:szCs w:val="28"/>
        </w:rPr>
      </w:pPr>
    </w:p>
    <w:p w:rsidR="00C71C20" w:rsidRPr="00C70F17" w:rsidRDefault="00C71C20" w:rsidP="00442812">
      <w:pPr>
        <w:widowControl w:val="0"/>
        <w:numPr>
          <w:ilvl w:val="0"/>
          <w:numId w:val="10"/>
        </w:numPr>
        <w:tabs>
          <w:tab w:val="left" w:pos="142"/>
          <w:tab w:val="left" w:pos="851"/>
          <w:tab w:val="left" w:pos="1134"/>
          <w:tab w:val="left" w:pos="2862"/>
        </w:tabs>
        <w:spacing w:after="0" w:line="276" w:lineRule="auto"/>
        <w:ind w:firstLine="709"/>
        <w:jc w:val="center"/>
        <w:rPr>
          <w:rFonts w:ascii="Times New Roman" w:eastAsia="Times New Roman" w:hAnsi="Times New Roman" w:cs="Times New Roman"/>
          <w:b/>
          <w:bCs/>
          <w:sz w:val="28"/>
          <w:szCs w:val="28"/>
        </w:rPr>
      </w:pPr>
      <w:r w:rsidRPr="00C70F17">
        <w:rPr>
          <w:rFonts w:ascii="Times New Roman" w:eastAsia="Times New Roman" w:hAnsi="Times New Roman" w:cs="Times New Roman"/>
          <w:b/>
          <w:bCs/>
          <w:color w:val="000000"/>
          <w:sz w:val="28"/>
          <w:szCs w:val="28"/>
          <w:lang w:eastAsia="ru-RU" w:bidi="ru-RU"/>
        </w:rPr>
        <w:t>План мероприятий по профилактике нарушений обязательных требований на 2021 год</w:t>
      </w:r>
    </w:p>
    <w:tbl>
      <w:tblPr>
        <w:tblW w:w="9758" w:type="dxa"/>
        <w:tblLayout w:type="fixed"/>
        <w:tblCellMar>
          <w:left w:w="10" w:type="dxa"/>
          <w:right w:w="10" w:type="dxa"/>
        </w:tblCellMar>
        <w:tblLook w:val="04A0" w:firstRow="1" w:lastRow="0" w:firstColumn="1" w:lastColumn="0" w:noHBand="0" w:noVBand="1"/>
      </w:tblPr>
      <w:tblGrid>
        <w:gridCol w:w="562"/>
        <w:gridCol w:w="2977"/>
        <w:gridCol w:w="2126"/>
        <w:gridCol w:w="1976"/>
        <w:gridCol w:w="2117"/>
      </w:tblGrid>
      <w:tr w:rsidR="00C71C20" w:rsidRPr="00C70F17" w:rsidTr="00442812">
        <w:trPr>
          <w:trHeight w:hRule="exact" w:val="1006"/>
        </w:trPr>
        <w:tc>
          <w:tcPr>
            <w:tcW w:w="562" w:type="dxa"/>
            <w:tcBorders>
              <w:top w:val="single" w:sz="4" w:space="0" w:color="auto"/>
              <w:left w:val="single" w:sz="4" w:space="0" w:color="auto"/>
            </w:tcBorders>
            <w:shd w:val="clear" w:color="auto" w:fill="FFFFFF"/>
            <w:vAlign w:val="bottom"/>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N</w:t>
            </w:r>
          </w:p>
        </w:tc>
        <w:tc>
          <w:tcPr>
            <w:tcW w:w="2977" w:type="dxa"/>
            <w:tcBorders>
              <w:top w:val="single" w:sz="4" w:space="0" w:color="auto"/>
              <w:left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Наименование</w:t>
            </w:r>
          </w:p>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мероприятия</w:t>
            </w:r>
          </w:p>
        </w:tc>
        <w:tc>
          <w:tcPr>
            <w:tcW w:w="2126" w:type="dxa"/>
            <w:tcBorders>
              <w:top w:val="single" w:sz="4" w:space="0" w:color="auto"/>
              <w:left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Периодичность</w:t>
            </w:r>
          </w:p>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проведения</w:t>
            </w:r>
          </w:p>
        </w:tc>
        <w:tc>
          <w:tcPr>
            <w:tcW w:w="1976" w:type="dxa"/>
            <w:tcBorders>
              <w:top w:val="single" w:sz="4" w:space="0" w:color="auto"/>
              <w:left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Поднадзорные</w:t>
            </w:r>
          </w:p>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субъекты</w:t>
            </w:r>
          </w:p>
        </w:tc>
        <w:tc>
          <w:tcPr>
            <w:tcW w:w="2117" w:type="dxa"/>
            <w:tcBorders>
              <w:top w:val="single" w:sz="4" w:space="0" w:color="auto"/>
              <w:left w:val="single" w:sz="4" w:space="0" w:color="auto"/>
              <w:right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Ожидаемые</w:t>
            </w:r>
          </w:p>
          <w:p w:rsidR="00C71C20" w:rsidRPr="00C70F17" w:rsidRDefault="00C71C20" w:rsidP="00442812">
            <w:pPr>
              <w:widowControl w:val="0"/>
              <w:tabs>
                <w:tab w:val="left" w:pos="140"/>
                <w:tab w:val="left" w:pos="851"/>
                <w:tab w:val="left" w:pos="1134"/>
              </w:tabs>
              <w:spacing w:after="0" w:line="276" w:lineRule="auto"/>
              <w:ind w:hanging="2"/>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результаты</w:t>
            </w:r>
          </w:p>
        </w:tc>
      </w:tr>
      <w:tr w:rsidR="00C71C20" w:rsidRPr="00C70F17" w:rsidTr="00442812">
        <w:trPr>
          <w:trHeight w:hRule="exact" w:val="3266"/>
        </w:trPr>
        <w:tc>
          <w:tcPr>
            <w:tcW w:w="562" w:type="dxa"/>
            <w:tcBorders>
              <w:top w:val="single" w:sz="4" w:space="0" w:color="auto"/>
              <w:left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1</w:t>
            </w:r>
          </w:p>
        </w:tc>
        <w:tc>
          <w:tcPr>
            <w:tcW w:w="2977" w:type="dxa"/>
            <w:tcBorders>
              <w:top w:val="single" w:sz="4" w:space="0" w:color="auto"/>
              <w:left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Рассмотрение устных и письменных обращений граждан и организаций по вопросам обязательных требований</w:t>
            </w:r>
          </w:p>
        </w:tc>
        <w:tc>
          <w:tcPr>
            <w:tcW w:w="2126" w:type="dxa"/>
            <w:tcBorders>
              <w:top w:val="single" w:sz="4" w:space="0" w:color="auto"/>
              <w:left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 мере поступления обращений</w:t>
            </w:r>
          </w:p>
        </w:tc>
        <w:tc>
          <w:tcPr>
            <w:tcW w:w="1976" w:type="dxa"/>
            <w:tcBorders>
              <w:top w:val="single" w:sz="4" w:space="0" w:color="auto"/>
              <w:left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w:t>
            </w:r>
          </w:p>
        </w:tc>
        <w:tc>
          <w:tcPr>
            <w:tcW w:w="2117" w:type="dxa"/>
            <w:tcBorders>
              <w:top w:val="single" w:sz="4" w:space="0" w:color="auto"/>
              <w:left w:val="single" w:sz="4" w:space="0" w:color="auto"/>
              <w:right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Повышение</w:t>
            </w:r>
          </w:p>
          <w:p w:rsidR="00C71C20" w:rsidRPr="00C70F17" w:rsidRDefault="00442812"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информирован</w:t>
            </w:r>
            <w:r w:rsidR="00C71C20" w:rsidRPr="00C70F17">
              <w:rPr>
                <w:rFonts w:ascii="Times New Roman" w:eastAsia="Arial Unicode MS" w:hAnsi="Times New Roman" w:cs="Times New Roman"/>
                <w:color w:val="000000"/>
                <w:sz w:val="28"/>
                <w:szCs w:val="28"/>
                <w:lang w:eastAsia="ru-RU" w:bidi="ru-RU"/>
              </w:rPr>
              <w:t>ности</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руководства и персонала поднадзорных субъектов об обязательных требованиях</w:t>
            </w:r>
          </w:p>
        </w:tc>
      </w:tr>
      <w:tr w:rsidR="00C71C20" w:rsidRPr="00C70F17" w:rsidTr="00442812">
        <w:trPr>
          <w:trHeight w:hRule="exact" w:val="3670"/>
        </w:trPr>
        <w:tc>
          <w:tcPr>
            <w:tcW w:w="562"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2</w:t>
            </w:r>
          </w:p>
        </w:tc>
        <w:tc>
          <w:tcPr>
            <w:tcW w:w="2977"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Анализ правоприменительной практики при осуществлении федерального государственного надзора</w:t>
            </w:r>
          </w:p>
        </w:tc>
        <w:tc>
          <w:tcPr>
            <w:tcW w:w="212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Согласно плану Управления</w:t>
            </w:r>
          </w:p>
        </w:tc>
        <w:tc>
          <w:tcPr>
            <w:tcW w:w="197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Повышение</w:t>
            </w:r>
          </w:p>
          <w:p w:rsidR="00C71C20" w:rsidRPr="00C70F17" w:rsidRDefault="00C8576E"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информирован</w:t>
            </w:r>
            <w:r w:rsidR="00C71C20" w:rsidRPr="00C70F17">
              <w:rPr>
                <w:rFonts w:ascii="Times New Roman" w:eastAsia="Arial Unicode MS" w:hAnsi="Times New Roman" w:cs="Times New Roman"/>
                <w:color w:val="000000"/>
                <w:sz w:val="28"/>
                <w:szCs w:val="28"/>
                <w:lang w:eastAsia="ru-RU" w:bidi="ru-RU"/>
              </w:rPr>
              <w:t>ности</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руководства и персонала поднадзорных субъектов об обязательных</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требованиях</w:t>
            </w:r>
          </w:p>
        </w:tc>
      </w:tr>
      <w:tr w:rsidR="00C71C20" w:rsidRPr="00C70F17" w:rsidTr="00442812">
        <w:trPr>
          <w:trHeight w:hRule="exact" w:val="6287"/>
        </w:trPr>
        <w:tc>
          <w:tcPr>
            <w:tcW w:w="562"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3</w:t>
            </w:r>
          </w:p>
        </w:tc>
        <w:tc>
          <w:tcPr>
            <w:tcW w:w="2977" w:type="dxa"/>
            <w:tcBorders>
              <w:top w:val="single" w:sz="4" w:space="0" w:color="auto"/>
              <w:left w:val="single" w:sz="4" w:space="0" w:color="auto"/>
              <w:bottom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за безопасностью ГТС на официальном сайте Управления</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p>
        </w:tc>
        <w:tc>
          <w:tcPr>
            <w:tcW w:w="212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течение года</w:t>
            </w:r>
          </w:p>
        </w:tc>
        <w:tc>
          <w:tcPr>
            <w:tcW w:w="197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w:t>
            </w:r>
            <w:r w:rsidRPr="00C70F17">
              <w:rPr>
                <w:rFonts w:ascii="Times New Roman" w:eastAsia="Arial Unicode MS" w:hAnsi="Times New Roman" w:cs="Times New Roman"/>
                <w:color w:val="000000"/>
                <w:sz w:val="28"/>
                <w:szCs w:val="28"/>
                <w:lang w:eastAsia="ru-RU" w:bidi="ru-RU"/>
              </w:rPr>
              <w:softHyphen/>
              <w:t>ние руководства и персонала поднадзорных субъектов об обязательных требованиях</w:t>
            </w:r>
          </w:p>
        </w:tc>
      </w:tr>
      <w:tr w:rsidR="00C71C20" w:rsidRPr="00C70F17" w:rsidTr="00442812">
        <w:trPr>
          <w:trHeight w:hRule="exact" w:val="2128"/>
        </w:trPr>
        <w:tc>
          <w:tcPr>
            <w:tcW w:w="562"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4</w:t>
            </w:r>
          </w:p>
        </w:tc>
        <w:tc>
          <w:tcPr>
            <w:tcW w:w="2977"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Актуализация перечня типовых нарушений обязательных требований и его публикация</w:t>
            </w:r>
          </w:p>
        </w:tc>
        <w:tc>
          <w:tcPr>
            <w:tcW w:w="212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течение года</w:t>
            </w:r>
          </w:p>
        </w:tc>
        <w:tc>
          <w:tcPr>
            <w:tcW w:w="197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bottom"/>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w:t>
            </w:r>
            <w:r w:rsidRPr="00C70F17">
              <w:rPr>
                <w:rFonts w:ascii="Times New Roman" w:eastAsia="Arial Unicode MS" w:hAnsi="Times New Roman" w:cs="Times New Roman"/>
                <w:color w:val="000000"/>
                <w:sz w:val="28"/>
                <w:szCs w:val="28"/>
                <w:lang w:eastAsia="ru-RU" w:bidi="ru-RU"/>
              </w:rPr>
              <w:softHyphen/>
              <w:t>ние руководства и персонала поднадзорных субъектов об обязательных требованиях</w:t>
            </w:r>
          </w:p>
        </w:tc>
      </w:tr>
      <w:tr w:rsidR="00C71C20" w:rsidRPr="00C70F17" w:rsidTr="00442812">
        <w:trPr>
          <w:trHeight w:hRule="exact" w:val="3822"/>
        </w:trPr>
        <w:tc>
          <w:tcPr>
            <w:tcW w:w="562"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2"/>
                <w:tab w:val="left" w:pos="851"/>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5</w:t>
            </w:r>
          </w:p>
        </w:tc>
        <w:tc>
          <w:tcPr>
            <w:tcW w:w="2977" w:type="dxa"/>
            <w:tcBorders>
              <w:top w:val="single" w:sz="4" w:space="0" w:color="auto"/>
              <w:left w:val="single" w:sz="4" w:space="0" w:color="auto"/>
              <w:bottom w:val="single" w:sz="4" w:space="0" w:color="auto"/>
            </w:tcBorders>
            <w:shd w:val="clear" w:color="auto" w:fill="FFFFFF"/>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Размещение на официальном сайте Управления материалов по произошедшим и расследованным авариям на поднадзорных </w:t>
            </w:r>
            <w:proofErr w:type="spellStart"/>
            <w:r w:rsidRPr="00C70F17">
              <w:rPr>
                <w:rFonts w:ascii="Times New Roman" w:eastAsia="Arial Unicode MS" w:hAnsi="Times New Roman" w:cs="Times New Roman"/>
                <w:color w:val="000000"/>
                <w:sz w:val="28"/>
                <w:szCs w:val="28"/>
                <w:lang w:eastAsia="ru-RU" w:bidi="ru-RU"/>
              </w:rPr>
              <w:t>Ростехнадзору</w:t>
            </w:r>
            <w:proofErr w:type="spellEnd"/>
            <w:r w:rsidRPr="00C70F17">
              <w:rPr>
                <w:rFonts w:ascii="Times New Roman" w:eastAsia="Arial Unicode MS" w:hAnsi="Times New Roman" w:cs="Times New Roman"/>
                <w:color w:val="000000"/>
                <w:sz w:val="28"/>
                <w:szCs w:val="28"/>
                <w:lang w:eastAsia="ru-RU" w:bidi="ru-RU"/>
              </w:rPr>
              <w:t xml:space="preserve"> ГТС с целью донесения информации, содержащейся в анализе, до поднадзорных организаций, планирования и проведения ими мероприятий по совершенствованию работы, направленной на предупреждение аварий (повреждений) ГТС</w:t>
            </w:r>
          </w:p>
        </w:tc>
        <w:tc>
          <w:tcPr>
            <w:tcW w:w="212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 результатам расследования</w:t>
            </w:r>
          </w:p>
        </w:tc>
        <w:tc>
          <w:tcPr>
            <w:tcW w:w="1976" w:type="dxa"/>
            <w:tcBorders>
              <w:top w:val="single" w:sz="4" w:space="0" w:color="auto"/>
              <w:left w:val="single" w:sz="4" w:space="0" w:color="auto"/>
              <w:bottom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w:t>
            </w:r>
          </w:p>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C71C20" w:rsidRPr="00C70F17" w:rsidRDefault="00C71C20" w:rsidP="00442812">
            <w:pPr>
              <w:widowControl w:val="0"/>
              <w:tabs>
                <w:tab w:val="left" w:pos="140"/>
                <w:tab w:val="left" w:pos="851"/>
                <w:tab w:val="left" w:pos="1134"/>
              </w:tabs>
              <w:spacing w:after="0" w:line="276" w:lineRule="auto"/>
              <w:ind w:hanging="2"/>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w:t>
            </w:r>
            <w:r w:rsidRPr="00C70F17">
              <w:rPr>
                <w:rFonts w:ascii="Times New Roman" w:eastAsia="Arial Unicode MS" w:hAnsi="Times New Roman" w:cs="Times New Roman"/>
                <w:color w:val="000000"/>
                <w:sz w:val="28"/>
                <w:szCs w:val="28"/>
                <w:lang w:eastAsia="ru-RU" w:bidi="ru-RU"/>
              </w:rPr>
              <w:softHyphen/>
              <w:t>ние руководства и персонала поднадзорных субъектов об обязательных требованиях</w:t>
            </w:r>
          </w:p>
        </w:tc>
      </w:tr>
    </w:tbl>
    <w:p w:rsidR="00442812" w:rsidRDefault="00442812" w:rsidP="008C6158">
      <w:pPr>
        <w:widowControl w:val="0"/>
        <w:tabs>
          <w:tab w:val="left" w:pos="567"/>
          <w:tab w:val="left" w:pos="993"/>
          <w:tab w:val="left" w:pos="1134"/>
          <w:tab w:val="left" w:pos="2862"/>
        </w:tabs>
        <w:spacing w:after="0" w:line="276" w:lineRule="auto"/>
        <w:ind w:firstLine="709"/>
        <w:jc w:val="both"/>
        <w:rPr>
          <w:rFonts w:ascii="Times New Roman" w:eastAsia="Times New Roman" w:hAnsi="Times New Roman" w:cs="Times New Roman"/>
          <w:b/>
          <w:bCs/>
          <w:sz w:val="28"/>
          <w:szCs w:val="28"/>
        </w:rPr>
      </w:pPr>
    </w:p>
    <w:p w:rsidR="00C71C20" w:rsidRPr="00C70F17" w:rsidRDefault="00CF5992" w:rsidP="00442812">
      <w:pPr>
        <w:widowControl w:val="0"/>
        <w:tabs>
          <w:tab w:val="left" w:pos="567"/>
          <w:tab w:val="left" w:pos="993"/>
          <w:tab w:val="left" w:pos="1134"/>
          <w:tab w:val="left" w:pos="2862"/>
        </w:tabs>
        <w:spacing w:after="0" w:line="276" w:lineRule="auto"/>
        <w:ind w:firstLine="709"/>
        <w:jc w:val="center"/>
        <w:rPr>
          <w:rFonts w:ascii="Times New Roman" w:eastAsia="Times New Roman" w:hAnsi="Times New Roman" w:cs="Times New Roman"/>
          <w:b/>
          <w:bCs/>
          <w:sz w:val="28"/>
          <w:szCs w:val="28"/>
        </w:rPr>
      </w:pPr>
      <w:r w:rsidRPr="00C70F17">
        <w:rPr>
          <w:rFonts w:ascii="Times New Roman" w:eastAsia="Times New Roman" w:hAnsi="Times New Roman" w:cs="Times New Roman"/>
          <w:b/>
          <w:bCs/>
          <w:sz w:val="28"/>
          <w:szCs w:val="28"/>
        </w:rPr>
        <w:t>ПОДПРОГРАММА 3</w:t>
      </w:r>
    </w:p>
    <w:p w:rsidR="00CF5992" w:rsidRPr="00A97418" w:rsidRDefault="00CF5992" w:rsidP="00442812">
      <w:pPr>
        <w:keepNext/>
        <w:keepLines/>
        <w:widowControl w:val="0"/>
        <w:tabs>
          <w:tab w:val="left" w:pos="567"/>
          <w:tab w:val="left" w:pos="993"/>
          <w:tab w:val="left" w:pos="1134"/>
        </w:tabs>
        <w:spacing w:after="0" w:line="276" w:lineRule="auto"/>
        <w:ind w:firstLine="709"/>
        <w:jc w:val="center"/>
        <w:outlineLvl w:val="1"/>
        <w:rPr>
          <w:rFonts w:ascii="Times New Roman" w:eastAsia="Times New Roman" w:hAnsi="Times New Roman" w:cs="Times New Roman"/>
          <w:b/>
          <w:bCs/>
          <w:color w:val="000000"/>
          <w:sz w:val="28"/>
          <w:szCs w:val="28"/>
          <w:shd w:val="clear" w:color="auto" w:fill="FFFFFF"/>
          <w:lang w:eastAsia="ru-RU" w:bidi="ru-RU"/>
        </w:rPr>
      </w:pPr>
      <w:bookmarkStart w:id="13" w:name="bookmark30"/>
      <w:r w:rsidRPr="00A97418">
        <w:rPr>
          <w:rFonts w:ascii="Times New Roman" w:eastAsia="Times New Roman" w:hAnsi="Times New Roman" w:cs="Times New Roman"/>
          <w:b/>
          <w:bCs/>
          <w:color w:val="000000"/>
          <w:sz w:val="28"/>
          <w:szCs w:val="28"/>
          <w:lang w:eastAsia="ru-RU" w:bidi="ru-RU"/>
        </w:rPr>
        <w:t>Профилактика нарушений обязательных требований</w:t>
      </w:r>
      <w:bookmarkEnd w:id="13"/>
      <w:r w:rsidR="00442812" w:rsidRPr="00A97418">
        <w:rPr>
          <w:rFonts w:ascii="Times New Roman" w:eastAsia="Times New Roman" w:hAnsi="Times New Roman" w:cs="Times New Roman"/>
          <w:b/>
          <w:bCs/>
          <w:color w:val="000000"/>
          <w:sz w:val="28"/>
          <w:szCs w:val="28"/>
          <w:lang w:eastAsia="ru-RU" w:bidi="ru-RU"/>
        </w:rPr>
        <w:t xml:space="preserve"> </w:t>
      </w:r>
      <w:r w:rsidRPr="00A97418">
        <w:rPr>
          <w:rFonts w:ascii="Times New Roman" w:eastAsia="Times New Roman" w:hAnsi="Times New Roman" w:cs="Times New Roman"/>
          <w:b/>
          <w:color w:val="000000"/>
          <w:sz w:val="28"/>
          <w:szCs w:val="28"/>
          <w:lang w:eastAsia="ru-RU" w:bidi="ru-RU"/>
        </w:rPr>
        <w:t>по направлению федерального государственного</w:t>
      </w:r>
      <w:r w:rsidR="00442812" w:rsidRPr="00A97418">
        <w:rPr>
          <w:rFonts w:ascii="Times New Roman" w:eastAsia="Times New Roman" w:hAnsi="Times New Roman" w:cs="Times New Roman"/>
          <w:b/>
          <w:color w:val="000000"/>
          <w:sz w:val="28"/>
          <w:szCs w:val="28"/>
          <w:lang w:eastAsia="ru-RU" w:bidi="ru-RU"/>
        </w:rPr>
        <w:t xml:space="preserve"> </w:t>
      </w:r>
      <w:r w:rsidRPr="00A97418">
        <w:rPr>
          <w:rFonts w:ascii="Times New Roman" w:eastAsia="Times New Roman" w:hAnsi="Times New Roman" w:cs="Times New Roman"/>
          <w:b/>
          <w:bCs/>
          <w:color w:val="000000"/>
          <w:sz w:val="28"/>
          <w:szCs w:val="28"/>
          <w:shd w:val="clear" w:color="auto" w:fill="FFFFFF"/>
          <w:lang w:eastAsia="ru-RU" w:bidi="ru-RU"/>
        </w:rPr>
        <w:t>энергетического надзора</w:t>
      </w:r>
    </w:p>
    <w:p w:rsidR="00442812" w:rsidRPr="00C70F17" w:rsidRDefault="00442812" w:rsidP="00442812">
      <w:pPr>
        <w:keepNext/>
        <w:keepLines/>
        <w:widowControl w:val="0"/>
        <w:tabs>
          <w:tab w:val="left" w:pos="567"/>
          <w:tab w:val="left" w:pos="993"/>
          <w:tab w:val="left" w:pos="1134"/>
        </w:tabs>
        <w:spacing w:after="0" w:line="276" w:lineRule="auto"/>
        <w:ind w:firstLine="709"/>
        <w:jc w:val="center"/>
        <w:outlineLvl w:val="1"/>
        <w:rPr>
          <w:rFonts w:ascii="Times New Roman" w:eastAsia="Times New Roman" w:hAnsi="Times New Roman" w:cs="Times New Roman"/>
          <w:b/>
          <w:i/>
          <w:sz w:val="28"/>
          <w:szCs w:val="28"/>
        </w:rPr>
      </w:pPr>
    </w:p>
    <w:p w:rsidR="00CF5992" w:rsidRPr="00442812" w:rsidRDefault="00CF5992" w:rsidP="00442812">
      <w:pPr>
        <w:keepNext/>
        <w:keepLines/>
        <w:widowControl w:val="0"/>
        <w:numPr>
          <w:ilvl w:val="0"/>
          <w:numId w:val="12"/>
        </w:numPr>
        <w:tabs>
          <w:tab w:val="left" w:pos="567"/>
          <w:tab w:val="left" w:pos="993"/>
          <w:tab w:val="left" w:pos="1134"/>
          <w:tab w:val="left" w:pos="2180"/>
        </w:tabs>
        <w:spacing w:after="0" w:line="276" w:lineRule="auto"/>
        <w:ind w:firstLine="709"/>
        <w:jc w:val="center"/>
        <w:outlineLvl w:val="2"/>
        <w:rPr>
          <w:rFonts w:ascii="Times New Roman" w:eastAsia="Arial Unicode MS" w:hAnsi="Times New Roman" w:cs="Times New Roman"/>
          <w:b/>
          <w:color w:val="000000"/>
          <w:sz w:val="28"/>
          <w:szCs w:val="28"/>
          <w:lang w:eastAsia="ru-RU" w:bidi="ru-RU"/>
        </w:rPr>
      </w:pPr>
      <w:bookmarkStart w:id="14" w:name="bookmark31"/>
      <w:r w:rsidRPr="00442812">
        <w:rPr>
          <w:rFonts w:ascii="Times New Roman" w:eastAsia="Times New Roman" w:hAnsi="Times New Roman" w:cs="Times New Roman"/>
          <w:b/>
          <w:bCs/>
          <w:color w:val="000000"/>
          <w:sz w:val="28"/>
          <w:szCs w:val="28"/>
          <w:lang w:eastAsia="ru-RU" w:bidi="ru-RU"/>
        </w:rPr>
        <w:t>Краткий анализ текущего состояния поднадзорной среды</w:t>
      </w:r>
      <w:bookmarkEnd w:id="14"/>
      <w:r w:rsidR="00442812" w:rsidRPr="00442812">
        <w:rPr>
          <w:rFonts w:ascii="Times New Roman" w:eastAsia="Times New Roman" w:hAnsi="Times New Roman" w:cs="Times New Roman"/>
          <w:b/>
          <w:bCs/>
          <w:color w:val="000000"/>
          <w:sz w:val="28"/>
          <w:szCs w:val="28"/>
          <w:lang w:eastAsia="ru-RU" w:bidi="ru-RU"/>
        </w:rPr>
        <w:t xml:space="preserve"> </w:t>
      </w:r>
      <w:r w:rsidRPr="00442812">
        <w:rPr>
          <w:rFonts w:ascii="Times New Roman" w:eastAsia="Arial Unicode MS" w:hAnsi="Times New Roman" w:cs="Times New Roman"/>
          <w:b/>
          <w:color w:val="000000"/>
          <w:sz w:val="28"/>
          <w:szCs w:val="28"/>
          <w:lang w:eastAsia="ru-RU" w:bidi="ru-RU"/>
        </w:rPr>
        <w:t>(по состоянию на 01.12.2020)</w:t>
      </w:r>
    </w:p>
    <w:tbl>
      <w:tblPr>
        <w:tblW w:w="9634" w:type="dxa"/>
        <w:jc w:val="center"/>
        <w:tblLook w:val="04A0" w:firstRow="1" w:lastRow="0" w:firstColumn="1" w:lastColumn="0" w:noHBand="0" w:noVBand="1"/>
      </w:tblPr>
      <w:tblGrid>
        <w:gridCol w:w="8075"/>
        <w:gridCol w:w="1559"/>
      </w:tblGrid>
      <w:tr w:rsidR="00CF5992" w:rsidRPr="00C70F17" w:rsidTr="00442812">
        <w:trPr>
          <w:trHeight w:val="480"/>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bookmarkStart w:id="15" w:name="bookmark32"/>
            <w:r w:rsidRPr="00C70F17">
              <w:rPr>
                <w:rFonts w:ascii="Times New Roman" w:eastAsia="Times New Roman" w:hAnsi="Times New Roman" w:cs="Times New Roman"/>
                <w:color w:val="000000"/>
                <w:sz w:val="28"/>
                <w:szCs w:val="28"/>
                <w:lang w:eastAsia="ru-RU"/>
              </w:rPr>
              <w:t xml:space="preserve">Число поднадзорных организаций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8739</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Число поднадзорных объектов </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119321</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Тепловых электростанций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18</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Газотурбинных (</w:t>
            </w:r>
            <w:proofErr w:type="spellStart"/>
            <w:r w:rsidRPr="00C70F17">
              <w:rPr>
                <w:rFonts w:ascii="Times New Roman" w:eastAsia="Times New Roman" w:hAnsi="Times New Roman" w:cs="Times New Roman"/>
                <w:color w:val="000000"/>
                <w:sz w:val="28"/>
                <w:szCs w:val="28"/>
                <w:lang w:eastAsia="ru-RU"/>
              </w:rPr>
              <w:t>газопоршневых</w:t>
            </w:r>
            <w:proofErr w:type="spellEnd"/>
            <w:r w:rsidRPr="00C70F17">
              <w:rPr>
                <w:rFonts w:ascii="Times New Roman" w:eastAsia="Times New Roman" w:hAnsi="Times New Roman" w:cs="Times New Roman"/>
                <w:color w:val="000000"/>
                <w:sz w:val="28"/>
                <w:szCs w:val="28"/>
                <w:lang w:eastAsia="ru-RU"/>
              </w:rPr>
              <w:t>) электростанций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13</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Малых (технологических) электростанций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76</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Гидроэлектростанций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2</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Котельных всего,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7248</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производственных</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308</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отопительно-производственных</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662</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отопительных</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6282</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Протяженность тепловых сетей (в двухтрубном исчислении), км</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5079</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Протяженность линий электропередачи всего км,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163469,17</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напряжением до 1 </w:t>
            </w:r>
            <w:proofErr w:type="spellStart"/>
            <w:r w:rsidRPr="00C70F17">
              <w:rPr>
                <w:rFonts w:ascii="Times New Roman" w:eastAsia="Times New Roman" w:hAnsi="Times New Roman" w:cs="Times New Roman"/>
                <w:color w:val="000000"/>
                <w:sz w:val="28"/>
                <w:szCs w:val="28"/>
                <w:lang w:eastAsia="ru-RU"/>
              </w:rPr>
              <w:t>кВ</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93161,646</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напряжением выше 1 до 110 </w:t>
            </w:r>
            <w:proofErr w:type="spellStart"/>
            <w:r w:rsidRPr="00C70F17">
              <w:rPr>
                <w:rFonts w:ascii="Times New Roman" w:eastAsia="Times New Roman" w:hAnsi="Times New Roman" w:cs="Times New Roman"/>
                <w:color w:val="000000"/>
                <w:sz w:val="28"/>
                <w:szCs w:val="28"/>
                <w:lang w:eastAsia="ru-RU"/>
              </w:rPr>
              <w:t>кВ</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67776,7</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напряжением 220 </w:t>
            </w:r>
            <w:proofErr w:type="spellStart"/>
            <w:r w:rsidRPr="00C70F17">
              <w:rPr>
                <w:rFonts w:ascii="Times New Roman" w:eastAsia="Times New Roman" w:hAnsi="Times New Roman" w:cs="Times New Roman"/>
                <w:color w:val="000000"/>
                <w:sz w:val="28"/>
                <w:szCs w:val="28"/>
                <w:lang w:eastAsia="ru-RU"/>
              </w:rPr>
              <w:t>кВ</w:t>
            </w:r>
            <w:proofErr w:type="spellEnd"/>
            <w:r w:rsidRPr="00C70F17">
              <w:rPr>
                <w:rFonts w:ascii="Times New Roman" w:eastAsia="Times New Roman" w:hAnsi="Times New Roman" w:cs="Times New Roman"/>
                <w:color w:val="000000"/>
                <w:sz w:val="28"/>
                <w:szCs w:val="28"/>
                <w:lang w:eastAsia="ru-RU"/>
              </w:rPr>
              <w:t xml:space="preserve"> и выше</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2530,72</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lastRenderedPageBreak/>
              <w:t xml:space="preserve">Электрических подстанций </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35589</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Потребителей электроэнергии всего,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27313</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промышленных потребителей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7016</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непромышленных потребителей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20297</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Потребителей тепловой энергии всего,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20844</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промышленных потребителей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2990</w:t>
            </w:r>
          </w:p>
        </w:tc>
      </w:tr>
      <w:tr w:rsidR="00CF5992" w:rsidRPr="00C70F17" w:rsidTr="00442812">
        <w:trPr>
          <w:trHeight w:val="300"/>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 xml:space="preserve">      непромышленных потребителей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CF5992" w:rsidRPr="00C70F17" w:rsidRDefault="00CF5992" w:rsidP="00442812">
            <w:pPr>
              <w:tabs>
                <w:tab w:val="left" w:pos="567"/>
                <w:tab w:val="left" w:pos="993"/>
                <w:tab w:val="left" w:pos="1134"/>
              </w:tabs>
              <w:spacing w:after="0" w:line="276" w:lineRule="auto"/>
              <w:jc w:val="both"/>
              <w:rPr>
                <w:rFonts w:ascii="Times New Roman" w:eastAsia="Times New Roman" w:hAnsi="Times New Roman" w:cs="Times New Roman"/>
                <w:color w:val="000000"/>
                <w:sz w:val="28"/>
                <w:szCs w:val="28"/>
                <w:lang w:eastAsia="ru-RU"/>
              </w:rPr>
            </w:pPr>
            <w:r w:rsidRPr="00C70F17">
              <w:rPr>
                <w:rFonts w:ascii="Times New Roman" w:eastAsia="Times New Roman" w:hAnsi="Times New Roman" w:cs="Times New Roman"/>
                <w:color w:val="000000"/>
                <w:sz w:val="28"/>
                <w:szCs w:val="28"/>
                <w:lang w:eastAsia="ru-RU"/>
              </w:rPr>
              <w:t>17854</w:t>
            </w:r>
          </w:p>
        </w:tc>
      </w:tr>
    </w:tbl>
    <w:p w:rsidR="00CF5992" w:rsidRPr="00C70F17" w:rsidRDefault="00CF5992" w:rsidP="008C6158">
      <w:pPr>
        <w:keepNext/>
        <w:keepLines/>
        <w:widowControl w:val="0"/>
        <w:tabs>
          <w:tab w:val="left" w:pos="567"/>
          <w:tab w:val="left" w:pos="993"/>
          <w:tab w:val="left" w:pos="1134"/>
          <w:tab w:val="left" w:pos="2742"/>
        </w:tabs>
        <w:spacing w:after="0" w:line="276" w:lineRule="auto"/>
        <w:ind w:firstLine="709"/>
        <w:jc w:val="both"/>
        <w:outlineLvl w:val="2"/>
        <w:rPr>
          <w:rFonts w:ascii="Times New Roman" w:eastAsia="Times New Roman" w:hAnsi="Times New Roman" w:cs="Times New Roman"/>
          <w:b/>
          <w:bCs/>
          <w:sz w:val="28"/>
          <w:szCs w:val="28"/>
        </w:rPr>
      </w:pPr>
    </w:p>
    <w:p w:rsidR="00CF5992" w:rsidRPr="00C70F17" w:rsidRDefault="00CF5992" w:rsidP="00442812">
      <w:pPr>
        <w:keepNext/>
        <w:keepLines/>
        <w:widowControl w:val="0"/>
        <w:numPr>
          <w:ilvl w:val="0"/>
          <w:numId w:val="12"/>
        </w:numPr>
        <w:tabs>
          <w:tab w:val="left" w:pos="567"/>
          <w:tab w:val="left" w:pos="993"/>
          <w:tab w:val="left" w:pos="1134"/>
          <w:tab w:val="left" w:pos="2742"/>
        </w:tabs>
        <w:spacing w:after="0" w:line="276" w:lineRule="auto"/>
        <w:ind w:firstLine="709"/>
        <w:jc w:val="center"/>
        <w:outlineLvl w:val="2"/>
        <w:rPr>
          <w:rFonts w:ascii="Times New Roman" w:eastAsia="Times New Roman" w:hAnsi="Times New Roman" w:cs="Times New Roman"/>
          <w:b/>
          <w:bCs/>
          <w:sz w:val="28"/>
          <w:szCs w:val="28"/>
        </w:rPr>
      </w:pPr>
      <w:r w:rsidRPr="00C70F17">
        <w:rPr>
          <w:rFonts w:ascii="Times New Roman" w:eastAsia="Times New Roman" w:hAnsi="Times New Roman" w:cs="Times New Roman"/>
          <w:b/>
          <w:bCs/>
          <w:color w:val="000000"/>
          <w:sz w:val="28"/>
          <w:szCs w:val="28"/>
          <w:lang w:eastAsia="ru-RU" w:bidi="ru-RU"/>
        </w:rPr>
        <w:t>Описание ключевых наиболее значимых рисков</w:t>
      </w:r>
      <w:bookmarkEnd w:id="15"/>
    </w:p>
    <w:p w:rsidR="00CF5992" w:rsidRPr="00C70F17" w:rsidRDefault="00CF5992" w:rsidP="008C6158">
      <w:pPr>
        <w:widowControl w:val="0"/>
        <w:tabs>
          <w:tab w:val="left" w:pos="567"/>
          <w:tab w:val="left" w:pos="993"/>
          <w:tab w:val="left" w:pos="1134"/>
          <w:tab w:val="left" w:pos="2940"/>
          <w:tab w:val="left" w:pos="4931"/>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Наиболее значимые риски - причинение вреда жизни или здоровью граждан в результате аварий на объектах электроэнергетики. Наибольшее количество несчастных случаев происходит в ходе выполнения работ на трансформаторных подстанциях, на воздушных линиях электропередачи, вблизи электропроводки без снятия напряжения, а также в распределительных устройствах вследствие случайного прикосновения к токоведущим частям, находящимся под напряжением. Основными причинами несчастных случаев являются: недостаточная подготовленность персонала к </w:t>
      </w:r>
      <w:r w:rsidR="00442812">
        <w:rPr>
          <w:rFonts w:ascii="Times New Roman" w:eastAsia="Arial Unicode MS" w:hAnsi="Times New Roman" w:cs="Times New Roman"/>
          <w:color w:val="000000"/>
          <w:sz w:val="28"/>
          <w:szCs w:val="28"/>
          <w:lang w:eastAsia="ru-RU" w:bidi="ru-RU"/>
        </w:rPr>
        <w:t xml:space="preserve">выполнению приемов, влияющих на безопасность </w:t>
      </w:r>
      <w:r w:rsidRPr="00C70F17">
        <w:rPr>
          <w:rFonts w:ascii="Times New Roman" w:eastAsia="Arial Unicode MS" w:hAnsi="Times New Roman" w:cs="Times New Roman"/>
          <w:color w:val="000000"/>
          <w:sz w:val="28"/>
          <w:szCs w:val="28"/>
          <w:lang w:eastAsia="ru-RU" w:bidi="ru-RU"/>
        </w:rPr>
        <w:t>работ; неэффективность мероприятий по подготовке и обучению персонала выполнению требований безопасн</w:t>
      </w:r>
      <w:r w:rsidR="00442812">
        <w:rPr>
          <w:rFonts w:ascii="Times New Roman" w:eastAsia="Arial Unicode MS" w:hAnsi="Times New Roman" w:cs="Times New Roman"/>
          <w:color w:val="000000"/>
          <w:sz w:val="28"/>
          <w:szCs w:val="28"/>
          <w:lang w:eastAsia="ru-RU" w:bidi="ru-RU"/>
        </w:rPr>
        <w:t xml:space="preserve">ости; невыполнение мероприятий, </w:t>
      </w:r>
      <w:r w:rsidRPr="00C70F17">
        <w:rPr>
          <w:rFonts w:ascii="Times New Roman" w:eastAsia="Arial Unicode MS" w:hAnsi="Times New Roman" w:cs="Times New Roman"/>
          <w:color w:val="000000"/>
          <w:sz w:val="28"/>
          <w:szCs w:val="28"/>
          <w:lang w:eastAsia="ru-RU" w:bidi="ru-RU"/>
        </w:rPr>
        <w:t>обеспечивающих безопасность работ в энергоустановках.</w:t>
      </w:r>
    </w:p>
    <w:p w:rsidR="00B0171A" w:rsidRPr="00C70F17" w:rsidRDefault="00B0171A" w:rsidP="008C6158">
      <w:pPr>
        <w:widowControl w:val="0"/>
        <w:tabs>
          <w:tab w:val="left" w:pos="567"/>
          <w:tab w:val="left" w:pos="993"/>
          <w:tab w:val="left" w:pos="1134"/>
          <w:tab w:val="left" w:pos="2940"/>
          <w:tab w:val="left" w:pos="4931"/>
        </w:tabs>
        <w:spacing w:after="0" w:line="276" w:lineRule="auto"/>
        <w:ind w:firstLine="709"/>
        <w:jc w:val="both"/>
        <w:rPr>
          <w:rFonts w:ascii="Times New Roman" w:eastAsia="Arial Unicode MS" w:hAnsi="Times New Roman" w:cs="Times New Roman"/>
          <w:color w:val="000000"/>
          <w:sz w:val="28"/>
          <w:szCs w:val="28"/>
          <w:lang w:eastAsia="ru-RU" w:bidi="ru-RU"/>
        </w:rPr>
      </w:pPr>
    </w:p>
    <w:p w:rsidR="00CF5992" w:rsidRPr="00C70F17" w:rsidRDefault="00CF5992" w:rsidP="00442812">
      <w:pPr>
        <w:keepNext/>
        <w:keepLines/>
        <w:widowControl w:val="0"/>
        <w:numPr>
          <w:ilvl w:val="0"/>
          <w:numId w:val="12"/>
        </w:numPr>
        <w:tabs>
          <w:tab w:val="left" w:pos="567"/>
          <w:tab w:val="left" w:pos="993"/>
          <w:tab w:val="left" w:pos="1134"/>
          <w:tab w:val="left" w:pos="2853"/>
        </w:tabs>
        <w:spacing w:after="0" w:line="276" w:lineRule="auto"/>
        <w:ind w:firstLine="709"/>
        <w:jc w:val="center"/>
        <w:outlineLvl w:val="2"/>
        <w:rPr>
          <w:rFonts w:ascii="Times New Roman" w:eastAsia="Times New Roman" w:hAnsi="Times New Roman" w:cs="Times New Roman"/>
          <w:b/>
          <w:bCs/>
          <w:sz w:val="28"/>
          <w:szCs w:val="28"/>
        </w:rPr>
      </w:pPr>
      <w:bookmarkStart w:id="16" w:name="bookmark33"/>
      <w:r w:rsidRPr="00C70F17">
        <w:rPr>
          <w:rFonts w:ascii="Times New Roman" w:eastAsia="Times New Roman" w:hAnsi="Times New Roman" w:cs="Times New Roman"/>
          <w:b/>
          <w:bCs/>
          <w:color w:val="000000"/>
          <w:sz w:val="28"/>
          <w:szCs w:val="28"/>
          <w:lang w:eastAsia="ru-RU" w:bidi="ru-RU"/>
        </w:rPr>
        <w:t>Текущие и ожидаемые тенденции, которые могут оказать воздействие на состояние подконтрольной среды</w:t>
      </w:r>
      <w:bookmarkEnd w:id="16"/>
    </w:p>
    <w:p w:rsidR="00CF5992" w:rsidRPr="00C70F17" w:rsidRDefault="00CF599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Основными причинами возникновения крупных системных аварий, для которых характерно каскадное развитие, продолжают оставаться: неисправности систем релейной защиты и автоматики; износ оборудования в процессе длительной эксплуатации; неправильная работа средств режимной и аварийной автоматики из-за проектных ошибок и отклонений от проектов в процессе монтажа и эксплуатации оборудования;</w:t>
      </w:r>
    </w:p>
    <w:p w:rsidR="00CF5992" w:rsidRPr="00C70F17" w:rsidRDefault="00CF599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неквалифицированные действия обслуживающего персонала; низкое качество технического обслуживания;</w:t>
      </w:r>
    </w:p>
    <w:p w:rsidR="00CF5992" w:rsidRPr="00C70F17" w:rsidRDefault="00CF599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производственные дефекты оборудования, приводящие к механическим повреждениям и разрушениям оборудования.</w:t>
      </w:r>
    </w:p>
    <w:p w:rsidR="00CF5992" w:rsidRPr="00C70F17" w:rsidRDefault="00CF599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Меры по предотвращению аварийности на объектах энергетики: проведение консультаций с подконтрольными субъектами по разъяснению обязательных требований, содержащихся в нормативных правовых актах;</w:t>
      </w:r>
    </w:p>
    <w:p w:rsidR="00CF5992" w:rsidRPr="00C70F17" w:rsidRDefault="00CF5992" w:rsidP="008C6158">
      <w:pPr>
        <w:widowControl w:val="0"/>
        <w:tabs>
          <w:tab w:val="left" w:pos="567"/>
          <w:tab w:val="left" w:pos="993"/>
          <w:tab w:val="left" w:pos="1134"/>
          <w:tab w:val="left" w:pos="3786"/>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повышение уровня организации работ при проведен</w:t>
      </w:r>
      <w:r w:rsidR="00442812">
        <w:rPr>
          <w:rFonts w:ascii="Times New Roman" w:eastAsia="Arial Unicode MS" w:hAnsi="Times New Roman" w:cs="Times New Roman"/>
          <w:color w:val="000000"/>
          <w:sz w:val="28"/>
          <w:szCs w:val="28"/>
          <w:lang w:eastAsia="ru-RU" w:bidi="ru-RU"/>
        </w:rPr>
        <w:t xml:space="preserve">ии ремонта электрооборудования, </w:t>
      </w:r>
      <w:r w:rsidRPr="00C70F17">
        <w:rPr>
          <w:rFonts w:ascii="Times New Roman" w:eastAsia="Arial Unicode MS" w:hAnsi="Times New Roman" w:cs="Times New Roman"/>
          <w:color w:val="000000"/>
          <w:sz w:val="28"/>
          <w:szCs w:val="28"/>
          <w:lang w:eastAsia="ru-RU" w:bidi="ru-RU"/>
        </w:rPr>
        <w:t>исключение фактов несоблюдения сроков</w:t>
      </w:r>
    </w:p>
    <w:p w:rsidR="00CF5992" w:rsidRPr="00C70F17" w:rsidRDefault="00CF599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lastRenderedPageBreak/>
        <w:t>или невыполнения в требуемых объемах технического обслуживания и ремонта оборудования и устройств;</w:t>
      </w:r>
    </w:p>
    <w:p w:rsidR="00CF5992" w:rsidRDefault="00CF599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проведение регулярных проверок знаний персоналом нормативных правовых актов по эксплуатации энергоустановок.</w:t>
      </w:r>
    </w:p>
    <w:p w:rsidR="00442812" w:rsidRPr="00C70F17" w:rsidRDefault="0044281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CF5992" w:rsidRPr="00C70F17" w:rsidRDefault="00CF5992" w:rsidP="00442812">
      <w:pPr>
        <w:keepNext/>
        <w:keepLines/>
        <w:widowControl w:val="0"/>
        <w:numPr>
          <w:ilvl w:val="0"/>
          <w:numId w:val="12"/>
        </w:numPr>
        <w:tabs>
          <w:tab w:val="left" w:pos="567"/>
          <w:tab w:val="left" w:pos="993"/>
          <w:tab w:val="left" w:pos="1134"/>
          <w:tab w:val="left" w:pos="1900"/>
        </w:tabs>
        <w:spacing w:after="0" w:line="276" w:lineRule="auto"/>
        <w:ind w:firstLine="709"/>
        <w:jc w:val="center"/>
        <w:outlineLvl w:val="2"/>
        <w:rPr>
          <w:rFonts w:ascii="Times New Roman" w:eastAsia="Times New Roman" w:hAnsi="Times New Roman" w:cs="Times New Roman"/>
          <w:b/>
          <w:bCs/>
          <w:sz w:val="28"/>
          <w:szCs w:val="28"/>
        </w:rPr>
      </w:pPr>
      <w:bookmarkStart w:id="17" w:name="bookmark34"/>
      <w:r w:rsidRPr="00C70F17">
        <w:rPr>
          <w:rFonts w:ascii="Times New Roman" w:eastAsia="Times New Roman" w:hAnsi="Times New Roman" w:cs="Times New Roman"/>
          <w:b/>
          <w:bCs/>
          <w:color w:val="000000"/>
          <w:sz w:val="28"/>
          <w:szCs w:val="28"/>
          <w:lang w:eastAsia="ru-RU" w:bidi="ru-RU"/>
        </w:rPr>
        <w:t>Текущий уровень развития профилактических мероприятий</w:t>
      </w:r>
      <w:bookmarkEnd w:id="17"/>
    </w:p>
    <w:p w:rsidR="00CF5992" w:rsidRPr="00C70F17" w:rsidRDefault="00CF5992" w:rsidP="008C6158">
      <w:pPr>
        <w:widowControl w:val="0"/>
        <w:tabs>
          <w:tab w:val="left" w:pos="567"/>
          <w:tab w:val="left" w:pos="993"/>
          <w:tab w:val="left" w:pos="1134"/>
          <w:tab w:val="left" w:pos="3786"/>
          <w:tab w:val="left" w:pos="5420"/>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соответствии с частью 2 статьи 8.2 Федерального закона «О защите прав юридически</w:t>
      </w:r>
      <w:r w:rsidR="001F3921" w:rsidRPr="00C70F17">
        <w:rPr>
          <w:rFonts w:ascii="Times New Roman" w:eastAsia="Arial Unicode MS" w:hAnsi="Times New Roman" w:cs="Times New Roman"/>
          <w:color w:val="000000"/>
          <w:sz w:val="28"/>
          <w:szCs w:val="28"/>
          <w:lang w:eastAsia="ru-RU" w:bidi="ru-RU"/>
        </w:rPr>
        <w:t xml:space="preserve">х лиц и </w:t>
      </w:r>
      <w:r w:rsidRPr="00C70F17">
        <w:rPr>
          <w:rFonts w:ascii="Times New Roman" w:eastAsia="Arial Unicode MS" w:hAnsi="Times New Roman" w:cs="Times New Roman"/>
          <w:color w:val="000000"/>
          <w:sz w:val="28"/>
          <w:szCs w:val="28"/>
          <w:lang w:eastAsia="ru-RU" w:bidi="ru-RU"/>
        </w:rPr>
        <w:t>индивидуальных предпринимателей</w:t>
      </w:r>
    </w:p>
    <w:p w:rsidR="00CF5992" w:rsidRDefault="00CF599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 xml:space="preserve">при осуществлении государственного контроля (надзора) и муниципального контроля» от 26 декабря 2008 г. № 294-ФЗ на официальном сайте </w:t>
      </w:r>
      <w:proofErr w:type="spellStart"/>
      <w:r w:rsidRPr="00C70F17">
        <w:rPr>
          <w:rFonts w:ascii="Times New Roman" w:eastAsia="Arial Unicode MS" w:hAnsi="Times New Roman" w:cs="Times New Roman"/>
          <w:color w:val="000000"/>
          <w:sz w:val="28"/>
          <w:szCs w:val="28"/>
          <w:lang w:eastAsia="ru-RU" w:bidi="ru-RU"/>
        </w:rPr>
        <w:t>Ростехнадзора</w:t>
      </w:r>
      <w:proofErr w:type="spellEnd"/>
      <w:r w:rsidRPr="00C70F17">
        <w:rPr>
          <w:rFonts w:ascii="Times New Roman" w:eastAsia="Arial Unicode MS" w:hAnsi="Times New Roman" w:cs="Times New Roman"/>
          <w:color w:val="000000"/>
          <w:sz w:val="28"/>
          <w:szCs w:val="28"/>
          <w:lang w:eastAsia="ru-RU" w:bidi="ru-RU"/>
        </w:rPr>
        <w:t xml:space="preserve"> в сети «Интернет» размещены Перечни нормативных правовых актов, содержащих обязательные требования. Один раз в полугодие готовятся обзоры правоприменительной практики.</w:t>
      </w:r>
    </w:p>
    <w:p w:rsidR="00442812" w:rsidRPr="00C70F17" w:rsidRDefault="00442812" w:rsidP="008C6158">
      <w:pPr>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C857FD" w:rsidRPr="00442812" w:rsidRDefault="00CF5992" w:rsidP="00442812">
      <w:pPr>
        <w:keepNext/>
        <w:keepLines/>
        <w:widowControl w:val="0"/>
        <w:numPr>
          <w:ilvl w:val="0"/>
          <w:numId w:val="12"/>
        </w:numPr>
        <w:tabs>
          <w:tab w:val="left" w:pos="567"/>
          <w:tab w:val="left" w:pos="993"/>
          <w:tab w:val="left" w:pos="1134"/>
          <w:tab w:val="left" w:pos="3307"/>
        </w:tabs>
        <w:spacing w:after="0" w:line="276" w:lineRule="auto"/>
        <w:ind w:firstLine="709"/>
        <w:jc w:val="center"/>
        <w:outlineLvl w:val="2"/>
        <w:rPr>
          <w:rFonts w:ascii="Times New Roman" w:eastAsia="Times New Roman" w:hAnsi="Times New Roman" w:cs="Times New Roman"/>
          <w:b/>
          <w:bCs/>
          <w:sz w:val="28"/>
          <w:szCs w:val="28"/>
        </w:rPr>
      </w:pPr>
      <w:bookmarkStart w:id="18" w:name="bookmark35"/>
      <w:r w:rsidRPr="00C70F17">
        <w:rPr>
          <w:rFonts w:ascii="Times New Roman" w:eastAsia="Times New Roman" w:hAnsi="Times New Roman" w:cs="Times New Roman"/>
          <w:b/>
          <w:bCs/>
          <w:color w:val="000000"/>
          <w:sz w:val="28"/>
          <w:szCs w:val="28"/>
          <w:lang w:eastAsia="ru-RU" w:bidi="ru-RU"/>
        </w:rPr>
        <w:t>Отчетные показатели за 2019-2020 годы и прогноз отчетных показателей на 2021 год</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4018"/>
        <w:gridCol w:w="1854"/>
        <w:gridCol w:w="1854"/>
        <w:gridCol w:w="1994"/>
      </w:tblGrid>
      <w:tr w:rsidR="00CF5992" w:rsidRPr="00C70F17" w:rsidTr="00BB485C">
        <w:trPr>
          <w:trHeight w:hRule="exact" w:val="328"/>
          <w:jc w:val="center"/>
        </w:trPr>
        <w:tc>
          <w:tcPr>
            <w:tcW w:w="4018" w:type="dxa"/>
            <w:vMerge w:val="restart"/>
            <w:tcBorders>
              <w:top w:val="single" w:sz="4" w:space="0" w:color="auto"/>
              <w:lef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Наименование</w:t>
            </w:r>
          </w:p>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показателя</w:t>
            </w:r>
          </w:p>
        </w:tc>
        <w:tc>
          <w:tcPr>
            <w:tcW w:w="1854" w:type="dxa"/>
            <w:vMerge w:val="restart"/>
            <w:tcBorders>
              <w:top w:val="single" w:sz="4" w:space="0" w:color="auto"/>
              <w:lef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2019 г.</w:t>
            </w:r>
          </w:p>
        </w:tc>
        <w:tc>
          <w:tcPr>
            <w:tcW w:w="1854" w:type="dxa"/>
            <w:vMerge w:val="restart"/>
            <w:tcBorders>
              <w:top w:val="single" w:sz="4" w:space="0" w:color="auto"/>
              <w:lef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2020 г.</w:t>
            </w:r>
          </w:p>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 01.12.2020)</w:t>
            </w:r>
          </w:p>
        </w:tc>
        <w:tc>
          <w:tcPr>
            <w:tcW w:w="1994" w:type="dxa"/>
            <w:tcBorders>
              <w:top w:val="single" w:sz="4" w:space="0" w:color="auto"/>
              <w:left w:val="single" w:sz="4" w:space="0" w:color="auto"/>
              <w:right w:val="single" w:sz="4" w:space="0" w:color="auto"/>
            </w:tcBorders>
            <w:shd w:val="clear" w:color="auto" w:fill="FFFFFF"/>
            <w:vAlign w:val="bottom"/>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Проектные</w:t>
            </w:r>
          </w:p>
        </w:tc>
      </w:tr>
      <w:tr w:rsidR="00CF5992" w:rsidRPr="00C70F17" w:rsidTr="00BB485C">
        <w:trPr>
          <w:trHeight w:hRule="exact" w:val="788"/>
          <w:jc w:val="center"/>
        </w:trPr>
        <w:tc>
          <w:tcPr>
            <w:tcW w:w="4018" w:type="dxa"/>
            <w:vMerge/>
            <w:tcBorders>
              <w:lef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1854" w:type="dxa"/>
            <w:vMerge/>
            <w:tcBorders>
              <w:lef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1854" w:type="dxa"/>
            <w:vMerge/>
            <w:tcBorders>
              <w:lef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p>
        </w:tc>
        <w:tc>
          <w:tcPr>
            <w:tcW w:w="1994" w:type="dxa"/>
            <w:tcBorders>
              <w:top w:val="single" w:sz="4" w:space="0" w:color="auto"/>
              <w:left w:val="single" w:sz="4" w:space="0" w:color="auto"/>
              <w:righ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2021 г.</w:t>
            </w:r>
          </w:p>
        </w:tc>
      </w:tr>
      <w:tr w:rsidR="00CF5992" w:rsidRPr="00C70F17" w:rsidTr="004D755E">
        <w:trPr>
          <w:trHeight w:hRule="exact" w:val="2014"/>
          <w:jc w:val="center"/>
        </w:trPr>
        <w:tc>
          <w:tcPr>
            <w:tcW w:w="4018" w:type="dxa"/>
            <w:tcBorders>
              <w:top w:val="single" w:sz="4" w:space="0" w:color="auto"/>
              <w:left w:val="single" w:sz="4" w:space="0" w:color="auto"/>
              <w:bottom w:val="single" w:sz="4" w:space="0" w:color="auto"/>
            </w:tcBorders>
            <w:shd w:val="clear" w:color="auto" w:fill="FFFFFF"/>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Количество несчастных случаев со смертельным исходом (смертельных случаев) на поднадзорных объектах (не более, чел.)</w:t>
            </w:r>
          </w:p>
        </w:tc>
        <w:tc>
          <w:tcPr>
            <w:tcW w:w="1854" w:type="dxa"/>
            <w:tcBorders>
              <w:top w:val="single" w:sz="4" w:space="0" w:color="auto"/>
              <w:left w:val="single" w:sz="4" w:space="0" w:color="auto"/>
              <w:bottom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3</w:t>
            </w:r>
          </w:p>
        </w:tc>
        <w:tc>
          <w:tcPr>
            <w:tcW w:w="1854" w:type="dxa"/>
            <w:tcBorders>
              <w:top w:val="single" w:sz="4" w:space="0" w:color="auto"/>
              <w:left w:val="single" w:sz="4" w:space="0" w:color="auto"/>
              <w:bottom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3</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CF5992" w:rsidRPr="00C70F17" w:rsidRDefault="00CF5992" w:rsidP="00442812">
            <w:pPr>
              <w:framePr w:w="9720" w:wrap="notBeside" w:vAnchor="text" w:hAnchor="text" w:xAlign="center" w:y="1"/>
              <w:widowControl w:val="0"/>
              <w:tabs>
                <w:tab w:val="left" w:pos="567"/>
                <w:tab w:val="left" w:pos="993"/>
                <w:tab w:val="left" w:pos="1134"/>
              </w:tabs>
              <w:spacing w:after="0" w:line="276" w:lineRule="auto"/>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0</w:t>
            </w:r>
          </w:p>
        </w:tc>
      </w:tr>
    </w:tbl>
    <w:p w:rsidR="00CF5992" w:rsidRPr="00C70F17" w:rsidRDefault="00CF5992" w:rsidP="008C6158">
      <w:pPr>
        <w:framePr w:w="9720" w:wrap="notBeside" w:vAnchor="text" w:hAnchor="text" w:xAlign="center" w:y="1"/>
        <w:widowControl w:val="0"/>
        <w:tabs>
          <w:tab w:val="left" w:pos="567"/>
          <w:tab w:val="left" w:pos="993"/>
          <w:tab w:val="left" w:pos="1134"/>
        </w:tabs>
        <w:spacing w:after="0" w:line="276" w:lineRule="auto"/>
        <w:ind w:firstLine="709"/>
        <w:jc w:val="both"/>
        <w:rPr>
          <w:rFonts w:ascii="Times New Roman" w:eastAsia="Arial Unicode MS" w:hAnsi="Times New Roman" w:cs="Times New Roman"/>
          <w:color w:val="000000"/>
          <w:sz w:val="28"/>
          <w:szCs w:val="28"/>
          <w:lang w:eastAsia="ru-RU" w:bidi="ru-RU"/>
        </w:rPr>
      </w:pPr>
    </w:p>
    <w:p w:rsidR="00CF5992" w:rsidRPr="00C8576E" w:rsidRDefault="00CF5992" w:rsidP="00C8576E">
      <w:pPr>
        <w:widowControl w:val="0"/>
        <w:numPr>
          <w:ilvl w:val="0"/>
          <w:numId w:val="13"/>
        </w:numPr>
        <w:tabs>
          <w:tab w:val="left" w:pos="567"/>
          <w:tab w:val="left" w:pos="993"/>
          <w:tab w:val="left" w:pos="1134"/>
          <w:tab w:val="left" w:pos="2140"/>
        </w:tabs>
        <w:spacing w:after="0" w:line="276" w:lineRule="auto"/>
        <w:ind w:firstLine="709"/>
        <w:jc w:val="center"/>
        <w:rPr>
          <w:rFonts w:ascii="Times New Roman" w:eastAsia="Times New Roman" w:hAnsi="Times New Roman" w:cs="Times New Roman"/>
          <w:b/>
          <w:bCs/>
          <w:sz w:val="28"/>
          <w:szCs w:val="28"/>
        </w:rPr>
      </w:pPr>
      <w:r w:rsidRPr="00C70F17">
        <w:rPr>
          <w:rFonts w:ascii="Times New Roman" w:eastAsia="Times New Roman" w:hAnsi="Times New Roman" w:cs="Times New Roman"/>
          <w:b/>
          <w:bCs/>
          <w:color w:val="000000"/>
          <w:sz w:val="28"/>
          <w:szCs w:val="28"/>
          <w:lang w:eastAsia="ru-RU" w:bidi="ru-RU"/>
        </w:rPr>
        <w:t xml:space="preserve">Перечень должностных лиц Управления государственного энергетического надзора </w:t>
      </w:r>
      <w:proofErr w:type="spellStart"/>
      <w:r w:rsidRPr="00C70F17">
        <w:rPr>
          <w:rFonts w:ascii="Times New Roman" w:eastAsia="Times New Roman" w:hAnsi="Times New Roman" w:cs="Times New Roman"/>
          <w:b/>
          <w:bCs/>
          <w:color w:val="000000"/>
          <w:sz w:val="28"/>
          <w:szCs w:val="28"/>
          <w:lang w:eastAsia="ru-RU" w:bidi="ru-RU"/>
        </w:rPr>
        <w:t>Ростехнадзора</w:t>
      </w:r>
      <w:proofErr w:type="spellEnd"/>
      <w:r w:rsidRPr="00C70F17">
        <w:rPr>
          <w:rFonts w:ascii="Times New Roman" w:eastAsia="Times New Roman" w:hAnsi="Times New Roman" w:cs="Times New Roman"/>
          <w:b/>
          <w:bCs/>
          <w:color w:val="000000"/>
          <w:sz w:val="28"/>
          <w:szCs w:val="28"/>
          <w:lang w:eastAsia="ru-RU" w:bidi="ru-RU"/>
        </w:rPr>
        <w:t>, ответственных за организацию и проведение профилактических мероприятий</w:t>
      </w:r>
    </w:p>
    <w:tbl>
      <w:tblPr>
        <w:tblStyle w:val="a8"/>
        <w:tblW w:w="0" w:type="auto"/>
        <w:tblInd w:w="709" w:type="dxa"/>
        <w:tblLook w:val="04A0" w:firstRow="1" w:lastRow="0" w:firstColumn="1" w:lastColumn="0" w:noHBand="0" w:noVBand="1"/>
      </w:tblPr>
      <w:tblGrid>
        <w:gridCol w:w="4261"/>
        <w:gridCol w:w="4375"/>
      </w:tblGrid>
      <w:tr w:rsidR="00C8576E" w:rsidTr="00C8576E">
        <w:tc>
          <w:tcPr>
            <w:tcW w:w="4460" w:type="dxa"/>
            <w:tcBorders>
              <w:top w:val="single" w:sz="4" w:space="0" w:color="auto"/>
              <w:lef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ind w:firstLine="709"/>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ФЖО., должность</w:t>
            </w:r>
          </w:p>
        </w:tc>
        <w:tc>
          <w:tcPr>
            <w:tcW w:w="4460" w:type="dxa"/>
            <w:tcBorders>
              <w:top w:val="single" w:sz="4" w:space="0" w:color="auto"/>
              <w:left w:val="single" w:sz="4" w:space="0" w:color="auto"/>
              <w:righ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ind w:firstLine="709"/>
              <w:jc w:val="center"/>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Контакты</w:t>
            </w:r>
          </w:p>
        </w:tc>
      </w:tr>
      <w:tr w:rsidR="00C8576E" w:rsidTr="00C8576E">
        <w:tc>
          <w:tcPr>
            <w:tcW w:w="4460"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Крылова Елена Михайловна</w:t>
            </w:r>
          </w:p>
        </w:tc>
        <w:tc>
          <w:tcPr>
            <w:tcW w:w="4460" w:type="dxa"/>
            <w:tcBorders>
              <w:top w:val="single" w:sz="4" w:space="0" w:color="auto"/>
              <w:left w:val="single" w:sz="4" w:space="0" w:color="auto"/>
              <w:righ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(8362) 347145 </w:t>
            </w:r>
          </w:p>
          <w:p w:rsidR="00C8576E" w:rsidRPr="00C70F17" w:rsidRDefault="00BB25B5"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hyperlink r:id="rId11" w:history="1">
              <w:r w:rsidR="00C8576E" w:rsidRPr="00C70F17">
                <w:rPr>
                  <w:rFonts w:ascii="Times New Roman" w:eastAsia="Arial Unicode MS" w:hAnsi="Times New Roman" w:cs="Times New Roman"/>
                  <w:color w:val="000000"/>
                  <w:sz w:val="28"/>
                  <w:szCs w:val="28"/>
                  <w:lang w:eastAsia="ru-RU" w:bidi="ru-RU"/>
                </w:rPr>
                <w:t>mariel@privol.gosnadzor.ru</w:t>
              </w:r>
            </w:hyperlink>
          </w:p>
        </w:tc>
      </w:tr>
      <w:tr w:rsidR="00C8576E" w:rsidTr="00C8576E">
        <w:tc>
          <w:tcPr>
            <w:tcW w:w="4460"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proofErr w:type="spellStart"/>
            <w:r w:rsidRPr="00C70F17">
              <w:rPr>
                <w:rFonts w:ascii="Times New Roman" w:eastAsia="Arial Unicode MS" w:hAnsi="Times New Roman" w:cs="Times New Roman"/>
                <w:color w:val="000000"/>
                <w:sz w:val="28"/>
                <w:szCs w:val="28"/>
                <w:lang w:eastAsia="ru-RU" w:bidi="ru-RU"/>
              </w:rPr>
              <w:t>Зарипов</w:t>
            </w:r>
            <w:proofErr w:type="spellEnd"/>
            <w:r w:rsidRPr="00C70F17">
              <w:rPr>
                <w:rFonts w:ascii="Times New Roman" w:eastAsia="Arial Unicode MS" w:hAnsi="Times New Roman" w:cs="Times New Roman"/>
                <w:color w:val="000000"/>
                <w:sz w:val="28"/>
                <w:szCs w:val="28"/>
                <w:lang w:eastAsia="ru-RU" w:bidi="ru-RU"/>
              </w:rPr>
              <w:t xml:space="preserve"> Марс </w:t>
            </w:r>
            <w:proofErr w:type="spellStart"/>
            <w:r w:rsidRPr="00C70F17">
              <w:rPr>
                <w:rFonts w:ascii="Times New Roman" w:eastAsia="Arial Unicode MS" w:hAnsi="Times New Roman" w:cs="Times New Roman"/>
                <w:color w:val="000000"/>
                <w:sz w:val="28"/>
                <w:szCs w:val="28"/>
                <w:lang w:eastAsia="ru-RU" w:bidi="ru-RU"/>
              </w:rPr>
              <w:t>Миннеханович</w:t>
            </w:r>
            <w:proofErr w:type="spellEnd"/>
          </w:p>
        </w:tc>
        <w:tc>
          <w:tcPr>
            <w:tcW w:w="4460" w:type="dxa"/>
            <w:tcBorders>
              <w:top w:val="single" w:sz="4" w:space="0" w:color="auto"/>
              <w:left w:val="single" w:sz="4" w:space="0" w:color="auto"/>
              <w:bottom w:val="single" w:sz="4" w:space="0" w:color="auto"/>
              <w:righ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val="en-US" w:eastAsia="ru-RU" w:bidi="ru-RU"/>
              </w:rPr>
            </w:pPr>
            <w:r w:rsidRPr="00C70F17">
              <w:rPr>
                <w:rFonts w:ascii="Times New Roman" w:eastAsia="Arial Unicode MS" w:hAnsi="Times New Roman" w:cs="Times New Roman"/>
                <w:color w:val="000000"/>
                <w:sz w:val="28"/>
                <w:szCs w:val="28"/>
                <w:lang w:eastAsia="ru-RU" w:bidi="ru-RU"/>
              </w:rPr>
              <w:t xml:space="preserve">(843)2311760 </w:t>
            </w:r>
            <w:r w:rsidRPr="00C70F17">
              <w:rPr>
                <w:rFonts w:ascii="Times New Roman" w:eastAsia="Arial Unicode MS" w:hAnsi="Times New Roman" w:cs="Times New Roman"/>
                <w:color w:val="000000"/>
                <w:sz w:val="28"/>
                <w:szCs w:val="28"/>
                <w:lang w:val="en-US" w:eastAsia="ru-RU" w:bidi="ru-RU"/>
              </w:rPr>
              <w:t>energo@privol.gosnadzor.ru</w:t>
            </w:r>
          </w:p>
        </w:tc>
      </w:tr>
      <w:tr w:rsidR="00C8576E" w:rsidTr="00C8576E">
        <w:tc>
          <w:tcPr>
            <w:tcW w:w="4460"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proofErr w:type="spellStart"/>
            <w:r w:rsidRPr="00C70F17">
              <w:rPr>
                <w:rFonts w:ascii="Times New Roman" w:eastAsia="Arial Unicode MS" w:hAnsi="Times New Roman" w:cs="Times New Roman"/>
                <w:color w:val="000000"/>
                <w:sz w:val="28"/>
                <w:szCs w:val="28"/>
                <w:lang w:eastAsia="ru-RU" w:bidi="ru-RU"/>
              </w:rPr>
              <w:t>Алябышев</w:t>
            </w:r>
            <w:proofErr w:type="spellEnd"/>
            <w:r w:rsidRPr="00C70F17">
              <w:rPr>
                <w:rFonts w:ascii="Times New Roman" w:eastAsia="Arial Unicode MS" w:hAnsi="Times New Roman" w:cs="Times New Roman"/>
                <w:color w:val="000000"/>
                <w:sz w:val="28"/>
                <w:szCs w:val="28"/>
                <w:lang w:eastAsia="ru-RU" w:bidi="ru-RU"/>
              </w:rPr>
              <w:t xml:space="preserve"> Сергей Александрович</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(8362) 347145 </w:t>
            </w:r>
          </w:p>
          <w:p w:rsidR="00C8576E" w:rsidRPr="00C70F17" w:rsidRDefault="00BB25B5"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hyperlink r:id="rId12" w:history="1">
              <w:r w:rsidR="00C8576E" w:rsidRPr="00C70F17">
                <w:rPr>
                  <w:rFonts w:ascii="Times New Roman" w:eastAsia="Arial Unicode MS" w:hAnsi="Times New Roman" w:cs="Times New Roman"/>
                  <w:color w:val="000000"/>
                  <w:sz w:val="28"/>
                  <w:szCs w:val="28"/>
                  <w:lang w:eastAsia="ru-RU" w:bidi="ru-RU"/>
                </w:rPr>
                <w:t>mariel@privol.gosnadzor.ru</w:t>
              </w:r>
            </w:hyperlink>
          </w:p>
        </w:tc>
      </w:tr>
    </w:tbl>
    <w:p w:rsidR="00C8576E" w:rsidRDefault="00C8576E" w:rsidP="00C8576E">
      <w:pPr>
        <w:widowControl w:val="0"/>
        <w:tabs>
          <w:tab w:val="left" w:pos="567"/>
          <w:tab w:val="left" w:pos="993"/>
          <w:tab w:val="left" w:pos="1134"/>
          <w:tab w:val="left" w:pos="2140"/>
        </w:tabs>
        <w:spacing w:after="0" w:line="276" w:lineRule="auto"/>
        <w:ind w:left="709"/>
        <w:rPr>
          <w:rFonts w:ascii="Times New Roman" w:eastAsia="Times New Roman" w:hAnsi="Times New Roman" w:cs="Times New Roman"/>
          <w:b/>
          <w:bCs/>
          <w:color w:val="000000"/>
          <w:sz w:val="28"/>
          <w:szCs w:val="28"/>
          <w:lang w:eastAsia="ru-RU" w:bidi="ru-RU"/>
        </w:rPr>
      </w:pPr>
    </w:p>
    <w:p w:rsidR="00CF5992" w:rsidRPr="00C8576E" w:rsidRDefault="00CF5992" w:rsidP="00C8576E">
      <w:pPr>
        <w:keepNext/>
        <w:keepLines/>
        <w:widowControl w:val="0"/>
        <w:numPr>
          <w:ilvl w:val="0"/>
          <w:numId w:val="13"/>
        </w:numPr>
        <w:tabs>
          <w:tab w:val="left" w:pos="567"/>
          <w:tab w:val="left" w:pos="993"/>
          <w:tab w:val="left" w:pos="1134"/>
          <w:tab w:val="left" w:pos="2871"/>
        </w:tabs>
        <w:spacing w:after="0" w:line="276" w:lineRule="auto"/>
        <w:ind w:firstLine="709"/>
        <w:jc w:val="center"/>
        <w:outlineLvl w:val="2"/>
        <w:rPr>
          <w:rFonts w:ascii="Times New Roman" w:eastAsia="Times New Roman" w:hAnsi="Times New Roman" w:cs="Times New Roman"/>
          <w:b/>
          <w:bCs/>
          <w:sz w:val="28"/>
          <w:szCs w:val="28"/>
        </w:rPr>
      </w:pPr>
      <w:bookmarkStart w:id="19" w:name="bookmark36"/>
      <w:r w:rsidRPr="00C70F17">
        <w:rPr>
          <w:rFonts w:ascii="Times New Roman" w:eastAsia="Times New Roman" w:hAnsi="Times New Roman" w:cs="Times New Roman"/>
          <w:b/>
          <w:bCs/>
          <w:color w:val="000000"/>
          <w:sz w:val="28"/>
          <w:szCs w:val="28"/>
          <w:lang w:eastAsia="ru-RU" w:bidi="ru-RU"/>
        </w:rPr>
        <w:lastRenderedPageBreak/>
        <w:t>План мероприятий по профилактике нарушений обязательных требований на 2021 год</w:t>
      </w:r>
      <w:bookmarkEnd w:id="19"/>
    </w:p>
    <w:tbl>
      <w:tblPr>
        <w:tblStyle w:val="a8"/>
        <w:tblW w:w="9746" w:type="dxa"/>
        <w:tblInd w:w="-147" w:type="dxa"/>
        <w:tblLayout w:type="fixed"/>
        <w:tblLook w:val="04A0" w:firstRow="1" w:lastRow="0" w:firstColumn="1" w:lastColumn="0" w:noHBand="0" w:noVBand="1"/>
      </w:tblPr>
      <w:tblGrid>
        <w:gridCol w:w="562"/>
        <w:gridCol w:w="2982"/>
        <w:gridCol w:w="1676"/>
        <w:gridCol w:w="1550"/>
        <w:gridCol w:w="2976"/>
      </w:tblGrid>
      <w:tr w:rsidR="00C8576E" w:rsidTr="00C8576E">
        <w:tc>
          <w:tcPr>
            <w:tcW w:w="562" w:type="dxa"/>
            <w:tcBorders>
              <w:top w:val="single" w:sz="4" w:space="0" w:color="auto"/>
              <w:lef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pacing w:val="-40"/>
                <w:sz w:val="28"/>
                <w:szCs w:val="28"/>
                <w:lang w:val="en-US" w:bidi="en-US"/>
              </w:rPr>
              <w:t>N</w:t>
            </w:r>
          </w:p>
        </w:tc>
        <w:tc>
          <w:tcPr>
            <w:tcW w:w="2982" w:type="dxa"/>
            <w:tcBorders>
              <w:top w:val="single" w:sz="4" w:space="0" w:color="auto"/>
              <w:lef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Наименование</w:t>
            </w:r>
          </w:p>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мероприятия</w:t>
            </w:r>
          </w:p>
        </w:tc>
        <w:tc>
          <w:tcPr>
            <w:tcW w:w="1676" w:type="dxa"/>
            <w:tcBorders>
              <w:top w:val="single" w:sz="4" w:space="0" w:color="auto"/>
              <w:lef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Периодичность</w:t>
            </w:r>
          </w:p>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проведения</w:t>
            </w:r>
          </w:p>
        </w:tc>
        <w:tc>
          <w:tcPr>
            <w:tcW w:w="1550" w:type="dxa"/>
            <w:tcBorders>
              <w:top w:val="single" w:sz="4" w:space="0" w:color="auto"/>
              <w:lef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Поднадзорные</w:t>
            </w:r>
          </w:p>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субъекты</w:t>
            </w:r>
          </w:p>
        </w:tc>
        <w:tc>
          <w:tcPr>
            <w:tcW w:w="2976" w:type="dxa"/>
            <w:tcBorders>
              <w:top w:val="single" w:sz="4" w:space="0" w:color="auto"/>
              <w:left w:val="single" w:sz="4" w:space="0" w:color="auto"/>
              <w:righ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Ожидаемые</w:t>
            </w:r>
          </w:p>
          <w:p w:rsidR="00C8576E" w:rsidRPr="00C70F17" w:rsidRDefault="00C8576E" w:rsidP="00C8576E">
            <w:pPr>
              <w:widowControl w:val="0"/>
              <w:tabs>
                <w:tab w:val="left" w:pos="567"/>
                <w:tab w:val="left" w:pos="993"/>
                <w:tab w:val="left" w:pos="1134"/>
              </w:tabs>
              <w:spacing w:line="276" w:lineRule="auto"/>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i/>
                <w:iCs/>
                <w:color w:val="000000"/>
                <w:sz w:val="28"/>
                <w:szCs w:val="28"/>
                <w:lang w:eastAsia="ru-RU" w:bidi="ru-RU"/>
              </w:rPr>
              <w:t>результаты</w:t>
            </w:r>
          </w:p>
        </w:tc>
      </w:tr>
      <w:tr w:rsidR="00C8576E" w:rsidTr="00C8576E">
        <w:tc>
          <w:tcPr>
            <w:tcW w:w="562"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1</w:t>
            </w:r>
          </w:p>
        </w:tc>
        <w:tc>
          <w:tcPr>
            <w:tcW w:w="2982"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Рассмотрение устных и письменных обращений граждан и организаций по вопросам обязательных требований</w:t>
            </w:r>
          </w:p>
        </w:tc>
        <w:tc>
          <w:tcPr>
            <w:tcW w:w="1676"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 мере поступления обращений</w:t>
            </w:r>
          </w:p>
        </w:tc>
        <w:tc>
          <w:tcPr>
            <w:tcW w:w="1550"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w:t>
            </w:r>
            <w:r>
              <w:rPr>
                <w:rFonts w:ascii="Times New Roman" w:eastAsia="Arial Unicode MS" w:hAnsi="Times New Roman" w:cs="Times New Roman"/>
                <w:color w:val="000000"/>
                <w:sz w:val="28"/>
                <w:szCs w:val="28"/>
                <w:lang w:eastAsia="ru-RU" w:bidi="ru-RU"/>
              </w:rPr>
              <w:t xml:space="preserve"> </w:t>
            </w:r>
            <w:r w:rsidRPr="00C70F17">
              <w:rPr>
                <w:rFonts w:ascii="Times New Roman" w:eastAsia="Arial Unicode MS" w:hAnsi="Times New Roman" w:cs="Times New Roman"/>
                <w:color w:val="000000"/>
                <w:sz w:val="28"/>
                <w:szCs w:val="28"/>
                <w:lang w:eastAsia="ru-RU" w:bidi="ru-RU"/>
              </w:rPr>
              <w:t>организации</w:t>
            </w:r>
          </w:p>
        </w:tc>
        <w:tc>
          <w:tcPr>
            <w:tcW w:w="2976" w:type="dxa"/>
            <w:tcBorders>
              <w:top w:val="single" w:sz="4" w:space="0" w:color="auto"/>
              <w:left w:val="single" w:sz="4" w:space="0" w:color="auto"/>
              <w:righ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Повышение</w:t>
            </w:r>
            <w:r>
              <w:rPr>
                <w:rFonts w:ascii="Times New Roman" w:eastAsia="Arial Unicode MS" w:hAnsi="Times New Roman" w:cs="Times New Roman"/>
                <w:color w:val="000000"/>
                <w:sz w:val="28"/>
                <w:szCs w:val="28"/>
                <w:lang w:eastAsia="ru-RU" w:bidi="ru-RU"/>
              </w:rPr>
              <w:t xml:space="preserve"> информирован</w:t>
            </w:r>
            <w:r w:rsidRPr="00C70F17">
              <w:rPr>
                <w:rFonts w:ascii="Times New Roman" w:eastAsia="Arial Unicode MS" w:hAnsi="Times New Roman" w:cs="Times New Roman"/>
                <w:color w:val="000000"/>
                <w:sz w:val="28"/>
                <w:szCs w:val="28"/>
                <w:lang w:eastAsia="ru-RU" w:bidi="ru-RU"/>
              </w:rPr>
              <w:t>ности</w:t>
            </w:r>
          </w:p>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руководства и персонала поднадзорных субъектов об обязательных требованиях</w:t>
            </w:r>
          </w:p>
        </w:tc>
      </w:tr>
      <w:tr w:rsidR="00C8576E" w:rsidTr="00C8576E">
        <w:tc>
          <w:tcPr>
            <w:tcW w:w="562"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w:t>
            </w:r>
          </w:p>
        </w:tc>
        <w:tc>
          <w:tcPr>
            <w:tcW w:w="2982"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Обобщение и анализ правоприменительной практики при осуществлении федерального государственного надзора</w:t>
            </w:r>
          </w:p>
        </w:tc>
        <w:tc>
          <w:tcPr>
            <w:tcW w:w="1676"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Согласно плану Управления</w:t>
            </w:r>
          </w:p>
        </w:tc>
        <w:tc>
          <w:tcPr>
            <w:tcW w:w="1550"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w:t>
            </w:r>
          </w:p>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организации</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Повышение</w:t>
            </w:r>
          </w:p>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информированности</w:t>
            </w:r>
          </w:p>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руководства и персонала поднадзорных субъектов об обязательных требованиях</w:t>
            </w:r>
          </w:p>
        </w:tc>
      </w:tr>
      <w:tr w:rsidR="00C8576E" w:rsidTr="00C8576E">
        <w:tc>
          <w:tcPr>
            <w:tcW w:w="562"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w:t>
            </w:r>
          </w:p>
        </w:tc>
        <w:tc>
          <w:tcPr>
            <w:tcW w:w="2982" w:type="dxa"/>
            <w:tcBorders>
              <w:top w:val="single" w:sz="4" w:space="0" w:color="auto"/>
              <w:lef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на официальном сайте Управления</w:t>
            </w:r>
          </w:p>
        </w:tc>
        <w:tc>
          <w:tcPr>
            <w:tcW w:w="1676"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течение года</w:t>
            </w:r>
          </w:p>
        </w:tc>
        <w:tc>
          <w:tcPr>
            <w:tcW w:w="1550"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 организации</w:t>
            </w:r>
          </w:p>
        </w:tc>
        <w:tc>
          <w:tcPr>
            <w:tcW w:w="2976" w:type="dxa"/>
            <w:tcBorders>
              <w:top w:val="single" w:sz="4" w:space="0" w:color="auto"/>
              <w:left w:val="single" w:sz="4" w:space="0" w:color="auto"/>
              <w:righ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w:t>
            </w:r>
            <w:r w:rsidRPr="00C70F17">
              <w:rPr>
                <w:rFonts w:ascii="Times New Roman" w:eastAsia="Arial Unicode MS" w:hAnsi="Times New Roman" w:cs="Times New Roman"/>
                <w:color w:val="000000"/>
                <w:sz w:val="28"/>
                <w:szCs w:val="28"/>
                <w:lang w:eastAsia="ru-RU" w:bidi="ru-RU"/>
              </w:rPr>
              <w:softHyphen/>
              <w:t>ние руководства и персонала поднадзорных субъектов об обязательных требованиях</w:t>
            </w:r>
          </w:p>
        </w:tc>
      </w:tr>
      <w:tr w:rsidR="00C8576E" w:rsidTr="00C8576E">
        <w:tc>
          <w:tcPr>
            <w:tcW w:w="562"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4</w:t>
            </w:r>
          </w:p>
        </w:tc>
        <w:tc>
          <w:tcPr>
            <w:tcW w:w="2982" w:type="dxa"/>
            <w:tcBorders>
              <w:top w:val="single" w:sz="4" w:space="0" w:color="auto"/>
              <w:left w:val="single" w:sz="4" w:space="0" w:color="auto"/>
              <w:bottom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Актуализация перечня типовых нарушений обязательных требований и его публикация</w:t>
            </w:r>
          </w:p>
        </w:tc>
        <w:tc>
          <w:tcPr>
            <w:tcW w:w="1676"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В течение года</w:t>
            </w:r>
          </w:p>
        </w:tc>
        <w:tc>
          <w:tcPr>
            <w:tcW w:w="1550" w:type="dxa"/>
            <w:tcBorders>
              <w:top w:val="single" w:sz="4" w:space="0" w:color="auto"/>
              <w:left w:val="single" w:sz="4" w:space="0" w:color="auto"/>
              <w:bottom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 организации</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Информирование руководства и персонала поднадзорных субъектов об обязательных требованиях</w:t>
            </w:r>
          </w:p>
        </w:tc>
      </w:tr>
      <w:tr w:rsidR="00C8576E" w:rsidTr="00C8576E">
        <w:tc>
          <w:tcPr>
            <w:tcW w:w="562" w:type="dxa"/>
            <w:tcBorders>
              <w:top w:val="single" w:sz="4" w:space="0" w:color="auto"/>
              <w:lef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ind w:firstLine="26"/>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w:t>
            </w:r>
          </w:p>
        </w:tc>
        <w:tc>
          <w:tcPr>
            <w:tcW w:w="2982" w:type="dxa"/>
            <w:tcBorders>
              <w:top w:val="single" w:sz="4" w:space="0" w:color="auto"/>
              <w:left w:val="single" w:sz="4" w:space="0" w:color="auto"/>
              <w:bottom w:val="single" w:sz="4" w:space="0" w:color="auto"/>
            </w:tcBorders>
            <w:shd w:val="clear" w:color="auto" w:fill="FFFFFF"/>
            <w:vAlign w:val="bottom"/>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Направление анализа несчастных случаев  на поднадзорные предприятия с целью донесения информации, содержащейся в анализе, до поднадзорных организаций для планирования и проведения ими мероприятий по совершенствованию работы, направленной на предупреждение несчастных случаев в поднадзорных организациях</w:t>
            </w:r>
          </w:p>
        </w:tc>
        <w:tc>
          <w:tcPr>
            <w:tcW w:w="1676"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 мере необходимости</w:t>
            </w:r>
          </w:p>
        </w:tc>
        <w:tc>
          <w:tcPr>
            <w:tcW w:w="1550" w:type="dxa"/>
            <w:tcBorders>
              <w:top w:val="single" w:sz="4" w:space="0" w:color="auto"/>
              <w:left w:val="single" w:sz="4" w:space="0" w:color="auto"/>
              <w:bottom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Поднадзорные организации</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C8576E" w:rsidRPr="00C70F17" w:rsidRDefault="00C8576E" w:rsidP="00C8576E">
            <w:pPr>
              <w:widowControl w:val="0"/>
              <w:tabs>
                <w:tab w:val="left" w:pos="567"/>
                <w:tab w:val="left" w:pos="993"/>
                <w:tab w:val="left" w:pos="1134"/>
              </w:tabs>
              <w:spacing w:line="276" w:lineRule="auto"/>
              <w:rPr>
                <w:rFonts w:ascii="Times New Roman" w:eastAsia="Arial Unicode MS" w:hAnsi="Times New Roman" w:cs="Times New Roman"/>
                <w:color w:val="000000"/>
                <w:sz w:val="28"/>
                <w:szCs w:val="28"/>
                <w:lang w:eastAsia="ru-RU" w:bidi="ru-RU"/>
              </w:rPr>
            </w:pPr>
            <w:r w:rsidRPr="00C70F17">
              <w:rPr>
                <w:rFonts w:ascii="Times New Roman" w:eastAsia="Arial Unicode MS" w:hAnsi="Times New Roman" w:cs="Times New Roman"/>
                <w:color w:val="000000"/>
                <w:sz w:val="28"/>
                <w:szCs w:val="28"/>
                <w:lang w:eastAsia="ru-RU" w:bidi="ru-RU"/>
              </w:rPr>
              <w:t>Информирование руководства и персонала поднадзорных субъектов об обязательных требованиях</w:t>
            </w:r>
          </w:p>
        </w:tc>
      </w:tr>
    </w:tbl>
    <w:p w:rsidR="00C8576E" w:rsidRDefault="00C8576E" w:rsidP="008C6158">
      <w:pPr>
        <w:tabs>
          <w:tab w:val="left" w:pos="1134"/>
        </w:tabs>
        <w:spacing w:after="0" w:line="276" w:lineRule="auto"/>
        <w:ind w:firstLine="709"/>
        <w:jc w:val="both"/>
        <w:rPr>
          <w:rFonts w:ascii="Times New Roman" w:hAnsi="Times New Roman" w:cs="Times New Roman"/>
          <w:b/>
          <w:sz w:val="28"/>
          <w:szCs w:val="28"/>
        </w:rPr>
      </w:pPr>
    </w:p>
    <w:p w:rsidR="00DC52D5" w:rsidRPr="00C70F17" w:rsidRDefault="00C00359" w:rsidP="00C8576E">
      <w:pPr>
        <w:tabs>
          <w:tab w:val="left" w:pos="1134"/>
        </w:tabs>
        <w:spacing w:after="0" w:line="276" w:lineRule="auto"/>
        <w:ind w:firstLine="709"/>
        <w:jc w:val="center"/>
        <w:rPr>
          <w:rFonts w:ascii="Times New Roman" w:hAnsi="Times New Roman" w:cs="Times New Roman"/>
          <w:b/>
          <w:sz w:val="28"/>
          <w:szCs w:val="28"/>
        </w:rPr>
      </w:pPr>
      <w:r w:rsidRPr="00C70F17">
        <w:rPr>
          <w:rFonts w:ascii="Times New Roman" w:hAnsi="Times New Roman" w:cs="Times New Roman"/>
          <w:b/>
          <w:sz w:val="28"/>
          <w:szCs w:val="28"/>
        </w:rPr>
        <w:t>ПОДПРОГРАММА 4</w:t>
      </w:r>
    </w:p>
    <w:p w:rsidR="00DC52D5" w:rsidRDefault="00DC52D5" w:rsidP="00C8576E">
      <w:pPr>
        <w:tabs>
          <w:tab w:val="left" w:pos="1134"/>
        </w:tabs>
        <w:spacing w:after="0" w:line="276" w:lineRule="auto"/>
        <w:ind w:firstLine="709"/>
        <w:jc w:val="center"/>
        <w:rPr>
          <w:rFonts w:ascii="Times New Roman" w:hAnsi="Times New Roman" w:cs="Times New Roman"/>
          <w:b/>
          <w:sz w:val="28"/>
          <w:szCs w:val="28"/>
        </w:rPr>
      </w:pPr>
      <w:r w:rsidRPr="00C70F17">
        <w:rPr>
          <w:rFonts w:ascii="Times New Roman" w:hAnsi="Times New Roman" w:cs="Times New Roman"/>
          <w:b/>
          <w:sz w:val="28"/>
          <w:szCs w:val="28"/>
        </w:rPr>
        <w:t>Профилактика нарушений обязательных требований в рамках осуществления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8576E" w:rsidRPr="00C70F17" w:rsidRDefault="00C8576E" w:rsidP="00C8576E">
      <w:pPr>
        <w:tabs>
          <w:tab w:val="left" w:pos="1134"/>
        </w:tabs>
        <w:spacing w:after="0" w:line="276" w:lineRule="auto"/>
        <w:ind w:firstLine="709"/>
        <w:jc w:val="center"/>
        <w:rPr>
          <w:rFonts w:ascii="Times New Roman" w:hAnsi="Times New Roman" w:cs="Times New Roman"/>
          <w:b/>
          <w:sz w:val="28"/>
          <w:szCs w:val="28"/>
        </w:rPr>
      </w:pPr>
    </w:p>
    <w:p w:rsidR="00DC52D5" w:rsidRPr="00C70F17" w:rsidRDefault="003C396F" w:rsidP="00C8576E">
      <w:pPr>
        <w:pStyle w:val="a7"/>
        <w:numPr>
          <w:ilvl w:val="0"/>
          <w:numId w:val="1"/>
        </w:numPr>
        <w:tabs>
          <w:tab w:val="left" w:pos="1134"/>
        </w:tabs>
        <w:spacing w:after="0" w:line="276" w:lineRule="auto"/>
        <w:ind w:left="0" w:firstLine="709"/>
        <w:contextualSpacing w:val="0"/>
        <w:jc w:val="center"/>
        <w:rPr>
          <w:rFonts w:ascii="Times New Roman" w:hAnsi="Times New Roman" w:cs="Times New Roman"/>
          <w:sz w:val="28"/>
          <w:szCs w:val="28"/>
        </w:rPr>
      </w:pPr>
      <w:r w:rsidRPr="00C70F17">
        <w:rPr>
          <w:rFonts w:ascii="Times New Roman" w:hAnsi="Times New Roman" w:cs="Times New Roman"/>
          <w:b/>
          <w:sz w:val="28"/>
          <w:szCs w:val="28"/>
        </w:rPr>
        <w:t>Краткий анализ текущег</w:t>
      </w:r>
      <w:r w:rsidR="008A13BD" w:rsidRPr="00C70F17">
        <w:rPr>
          <w:rFonts w:ascii="Times New Roman" w:hAnsi="Times New Roman" w:cs="Times New Roman"/>
          <w:b/>
          <w:sz w:val="28"/>
          <w:szCs w:val="28"/>
        </w:rPr>
        <w:t>о состояния поднадзорной среды</w:t>
      </w:r>
    </w:p>
    <w:p w:rsidR="003C396F" w:rsidRPr="00C70F17" w:rsidRDefault="009C37D1"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 xml:space="preserve">Приволжское управление </w:t>
      </w:r>
      <w:proofErr w:type="spellStart"/>
      <w:r w:rsidR="003C396F" w:rsidRPr="00C70F17">
        <w:rPr>
          <w:rFonts w:ascii="Times New Roman" w:hAnsi="Times New Roman" w:cs="Times New Roman"/>
          <w:sz w:val="28"/>
          <w:szCs w:val="28"/>
        </w:rPr>
        <w:t>Ростехнадзор</w:t>
      </w:r>
      <w:r w:rsidRPr="00C70F17">
        <w:rPr>
          <w:rFonts w:ascii="Times New Roman" w:hAnsi="Times New Roman" w:cs="Times New Roman"/>
          <w:sz w:val="28"/>
          <w:szCs w:val="28"/>
        </w:rPr>
        <w:t>а</w:t>
      </w:r>
      <w:proofErr w:type="spellEnd"/>
      <w:r w:rsidR="003C396F" w:rsidRPr="00C70F17">
        <w:rPr>
          <w:rFonts w:ascii="Times New Roman" w:hAnsi="Times New Roman" w:cs="Times New Roman"/>
          <w:sz w:val="28"/>
          <w:szCs w:val="28"/>
        </w:rPr>
        <w:t xml:space="preserve"> осуществляет государственный контроль (надзор) за деятельностью саморегулируемых организаций в области инженерных изысканий, архитектурно-строительного </w:t>
      </w:r>
      <w:r w:rsidR="003C396F" w:rsidRPr="00C70F17">
        <w:rPr>
          <w:rFonts w:ascii="Times New Roman" w:hAnsi="Times New Roman" w:cs="Times New Roman"/>
          <w:sz w:val="28"/>
          <w:szCs w:val="28"/>
        </w:rPr>
        <w:lastRenderedPageBreak/>
        <w:t>проектирования, строительства, реконструкции, капитального ремонта объектов капитального строительства.</w:t>
      </w:r>
    </w:p>
    <w:p w:rsidR="00200AE4" w:rsidRPr="00C70F17" w:rsidRDefault="003C396F"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По сос</w:t>
      </w:r>
      <w:r w:rsidR="00001DCF" w:rsidRPr="00C70F17">
        <w:rPr>
          <w:rFonts w:ascii="Times New Roman" w:hAnsi="Times New Roman" w:cs="Times New Roman"/>
          <w:sz w:val="28"/>
          <w:szCs w:val="28"/>
        </w:rPr>
        <w:t>тоянию на 3</w:t>
      </w:r>
      <w:r w:rsidRPr="00C70F17">
        <w:rPr>
          <w:rFonts w:ascii="Times New Roman" w:hAnsi="Times New Roman" w:cs="Times New Roman"/>
          <w:sz w:val="28"/>
          <w:szCs w:val="28"/>
        </w:rPr>
        <w:t>1.12.2020 в государственном реестре саморегулируемых организаций содержатся сведения</w:t>
      </w:r>
      <w:r w:rsidR="00200AE4" w:rsidRPr="00C70F17">
        <w:rPr>
          <w:rFonts w:ascii="Times New Roman" w:hAnsi="Times New Roman" w:cs="Times New Roman"/>
          <w:sz w:val="28"/>
          <w:szCs w:val="28"/>
        </w:rPr>
        <w:t xml:space="preserve"> о 10 саморегулируемых организациях, в том числе: саморегулируемые организации, основанные на членстве лиц, выполняющих инженерные изыскания, - 1; саморегулируемые организации, основанные на членстве лиц, осуществляющих подготовку проектной документации, - 4; саморегулируемые организации, основанные на членстве лиц, осуществляющих строительство, - 5.</w:t>
      </w:r>
    </w:p>
    <w:p w:rsidR="00854071" w:rsidRPr="00C70F17" w:rsidRDefault="00854071" w:rsidP="008C6158">
      <w:pPr>
        <w:tabs>
          <w:tab w:val="left" w:pos="1134"/>
        </w:tabs>
        <w:spacing w:after="0" w:line="276" w:lineRule="auto"/>
        <w:ind w:firstLine="709"/>
        <w:jc w:val="both"/>
        <w:rPr>
          <w:rFonts w:ascii="Times New Roman" w:hAnsi="Times New Roman" w:cs="Times New Roman"/>
          <w:b/>
          <w:sz w:val="28"/>
          <w:szCs w:val="28"/>
        </w:rPr>
      </w:pPr>
    </w:p>
    <w:p w:rsidR="00854071" w:rsidRPr="00C70F17" w:rsidRDefault="00854071" w:rsidP="00C8576E">
      <w:pPr>
        <w:pStyle w:val="a7"/>
        <w:numPr>
          <w:ilvl w:val="0"/>
          <w:numId w:val="1"/>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Описание ключевых наиболее значимых рисков.</w:t>
      </w:r>
    </w:p>
    <w:tbl>
      <w:tblPr>
        <w:tblStyle w:val="a8"/>
        <w:tblW w:w="9498" w:type="dxa"/>
        <w:tblInd w:w="-5" w:type="dxa"/>
        <w:tblLook w:val="04A0" w:firstRow="1" w:lastRow="0" w:firstColumn="1" w:lastColumn="0" w:noHBand="0" w:noVBand="1"/>
      </w:tblPr>
      <w:tblGrid>
        <w:gridCol w:w="3049"/>
        <w:gridCol w:w="2167"/>
        <w:gridCol w:w="4282"/>
      </w:tblGrid>
      <w:tr w:rsidR="00854071" w:rsidRPr="00C70F17" w:rsidTr="00C8576E">
        <w:tc>
          <w:tcPr>
            <w:tcW w:w="3049" w:type="dxa"/>
          </w:tcPr>
          <w:p w:rsidR="00854071" w:rsidRPr="00C8576E" w:rsidRDefault="00854071" w:rsidP="00C8576E">
            <w:pPr>
              <w:pStyle w:val="a7"/>
              <w:tabs>
                <w:tab w:val="left" w:pos="1134"/>
              </w:tabs>
              <w:spacing w:line="276" w:lineRule="auto"/>
              <w:ind w:left="0"/>
              <w:jc w:val="center"/>
              <w:rPr>
                <w:rFonts w:ascii="Times New Roman" w:hAnsi="Times New Roman" w:cs="Times New Roman"/>
                <w:i/>
                <w:sz w:val="28"/>
                <w:szCs w:val="28"/>
              </w:rPr>
            </w:pPr>
            <w:r w:rsidRPr="00C8576E">
              <w:rPr>
                <w:rFonts w:ascii="Times New Roman" w:hAnsi="Times New Roman" w:cs="Times New Roman"/>
                <w:i/>
                <w:sz w:val="28"/>
                <w:szCs w:val="28"/>
              </w:rPr>
              <w:t>Типовые нарушения обязательных требований</w:t>
            </w:r>
          </w:p>
        </w:tc>
        <w:tc>
          <w:tcPr>
            <w:tcW w:w="2167" w:type="dxa"/>
          </w:tcPr>
          <w:p w:rsidR="00854071" w:rsidRPr="00C8576E" w:rsidRDefault="00854071" w:rsidP="00C8576E">
            <w:pPr>
              <w:pStyle w:val="a7"/>
              <w:tabs>
                <w:tab w:val="left" w:pos="1134"/>
              </w:tabs>
              <w:spacing w:line="276" w:lineRule="auto"/>
              <w:ind w:left="0"/>
              <w:jc w:val="center"/>
              <w:rPr>
                <w:rFonts w:ascii="Times New Roman" w:hAnsi="Times New Roman" w:cs="Times New Roman"/>
                <w:i/>
                <w:sz w:val="28"/>
                <w:szCs w:val="28"/>
              </w:rPr>
            </w:pPr>
            <w:r w:rsidRPr="00C8576E">
              <w:rPr>
                <w:rFonts w:ascii="Times New Roman" w:hAnsi="Times New Roman" w:cs="Times New Roman"/>
                <w:i/>
                <w:sz w:val="28"/>
                <w:szCs w:val="28"/>
              </w:rPr>
              <w:t>Степень риска причинения вреда</w:t>
            </w:r>
          </w:p>
        </w:tc>
        <w:tc>
          <w:tcPr>
            <w:tcW w:w="4282" w:type="dxa"/>
          </w:tcPr>
          <w:p w:rsidR="00854071" w:rsidRPr="00C8576E" w:rsidRDefault="00854071" w:rsidP="00C8576E">
            <w:pPr>
              <w:pStyle w:val="a7"/>
              <w:tabs>
                <w:tab w:val="left" w:pos="1134"/>
              </w:tabs>
              <w:spacing w:line="276" w:lineRule="auto"/>
              <w:ind w:left="0"/>
              <w:jc w:val="center"/>
              <w:rPr>
                <w:rFonts w:ascii="Times New Roman" w:hAnsi="Times New Roman" w:cs="Times New Roman"/>
                <w:i/>
                <w:sz w:val="28"/>
                <w:szCs w:val="28"/>
              </w:rPr>
            </w:pPr>
            <w:r w:rsidRPr="00C8576E">
              <w:rPr>
                <w:rFonts w:ascii="Times New Roman" w:hAnsi="Times New Roman" w:cs="Times New Roman"/>
                <w:i/>
                <w:sz w:val="28"/>
                <w:szCs w:val="28"/>
              </w:rPr>
              <w:t>Тяжесть последствий</w:t>
            </w:r>
          </w:p>
        </w:tc>
      </w:tr>
      <w:tr w:rsidR="00854071" w:rsidRPr="00C70F17" w:rsidTr="00C8576E">
        <w:tc>
          <w:tcPr>
            <w:tcW w:w="3049" w:type="dxa"/>
          </w:tcPr>
          <w:p w:rsidR="00854071" w:rsidRPr="00C70F17" w:rsidRDefault="00854071"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Несоблюдение саморегулируемой организацией требований законодательства Российской Ф</w:t>
            </w:r>
          </w:p>
        </w:tc>
        <w:tc>
          <w:tcPr>
            <w:tcW w:w="2167" w:type="dxa"/>
          </w:tcPr>
          <w:p w:rsidR="00854071" w:rsidRPr="00C70F17" w:rsidRDefault="00854071"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Низкая</w:t>
            </w:r>
          </w:p>
        </w:tc>
        <w:tc>
          <w:tcPr>
            <w:tcW w:w="4282" w:type="dxa"/>
          </w:tcPr>
          <w:p w:rsidR="00854071" w:rsidRPr="00C70F17" w:rsidRDefault="00854071" w:rsidP="00C8576E">
            <w:pPr>
              <w:pStyle w:val="a7"/>
              <w:tabs>
                <w:tab w:val="left" w:pos="205"/>
                <w:tab w:val="left" w:pos="488"/>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Отсутствие обязательных к исполнению требований как для органов управления саморегулируемой организации, так и для ее членов</w:t>
            </w:r>
          </w:p>
        </w:tc>
      </w:tr>
      <w:tr w:rsidR="00854071" w:rsidRPr="00C70F17" w:rsidTr="00C8576E">
        <w:tc>
          <w:tcPr>
            <w:tcW w:w="3049" w:type="dxa"/>
          </w:tcPr>
          <w:p w:rsidR="00854071" w:rsidRPr="00C70F17" w:rsidRDefault="00854071"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Несоблюдение саморегулируемой организацией требований к членству</w:t>
            </w:r>
          </w:p>
        </w:tc>
        <w:tc>
          <w:tcPr>
            <w:tcW w:w="2167" w:type="dxa"/>
          </w:tcPr>
          <w:p w:rsidR="00854071" w:rsidRPr="00C70F17" w:rsidRDefault="00854071"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Средняя</w:t>
            </w:r>
          </w:p>
        </w:tc>
        <w:tc>
          <w:tcPr>
            <w:tcW w:w="4282" w:type="dxa"/>
          </w:tcPr>
          <w:p w:rsidR="00854071" w:rsidRPr="00C70F17" w:rsidRDefault="00854071" w:rsidP="00C8576E">
            <w:pPr>
              <w:pStyle w:val="a7"/>
              <w:tabs>
                <w:tab w:val="left" w:pos="205"/>
                <w:tab w:val="left" w:pos="488"/>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Допуск на рынок юридических лиц и индивидуальных предпринимателей, не соответствующих установленным законодательством требованиям, что повышает вероятность некачественного </w:t>
            </w:r>
            <w:r w:rsidR="00C8576E" w:rsidRPr="00C70F17">
              <w:rPr>
                <w:rFonts w:ascii="Times New Roman" w:hAnsi="Times New Roman" w:cs="Times New Roman"/>
                <w:sz w:val="28"/>
                <w:szCs w:val="28"/>
              </w:rPr>
              <w:t>выполнения работ по инженерным изысканиям, архитектурно-строительному проектированию, строительству, реконструкции и капитальному ремонту объектов капитального строительства, а также неисполнение или ненадлежащее исполнение членом саморегулируемой организации обязательств по договору подряда</w:t>
            </w:r>
          </w:p>
        </w:tc>
      </w:tr>
      <w:tr w:rsidR="005C1E3B" w:rsidRPr="00C70F17" w:rsidTr="00C8576E">
        <w:tc>
          <w:tcPr>
            <w:tcW w:w="3049" w:type="dxa"/>
          </w:tcPr>
          <w:p w:rsidR="005C1E3B" w:rsidRPr="00C70F17" w:rsidRDefault="005C1E3B"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lastRenderedPageBreak/>
              <w:t>Несоблюдение саморегулируемой организацией требований</w:t>
            </w:r>
            <w:r w:rsidR="00CC1746" w:rsidRPr="00C70F17">
              <w:rPr>
                <w:rFonts w:ascii="Times New Roman" w:hAnsi="Times New Roman" w:cs="Times New Roman"/>
                <w:sz w:val="28"/>
                <w:szCs w:val="28"/>
              </w:rPr>
              <w:t xml:space="preserve"> </w:t>
            </w:r>
            <w:r w:rsidRPr="00C70F17">
              <w:rPr>
                <w:rFonts w:ascii="Times New Roman" w:hAnsi="Times New Roman" w:cs="Times New Roman"/>
                <w:sz w:val="28"/>
                <w:szCs w:val="28"/>
              </w:rPr>
              <w:t>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w:t>
            </w:r>
            <w:r w:rsidR="0085311F" w:rsidRPr="00C70F17">
              <w:rPr>
                <w:rFonts w:ascii="Times New Roman" w:hAnsi="Times New Roman" w:cs="Times New Roman"/>
                <w:sz w:val="28"/>
                <w:szCs w:val="28"/>
              </w:rPr>
              <w:t xml:space="preserve"> кредитных организациях в установленном порядке</w:t>
            </w:r>
          </w:p>
        </w:tc>
        <w:tc>
          <w:tcPr>
            <w:tcW w:w="2167" w:type="dxa"/>
          </w:tcPr>
          <w:p w:rsidR="005C1E3B" w:rsidRPr="00C70F17" w:rsidRDefault="0085311F"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Высокая</w:t>
            </w:r>
          </w:p>
        </w:tc>
        <w:tc>
          <w:tcPr>
            <w:tcW w:w="4282" w:type="dxa"/>
          </w:tcPr>
          <w:p w:rsidR="005C1E3B" w:rsidRPr="00C70F17" w:rsidRDefault="0085311F" w:rsidP="00C8576E">
            <w:pPr>
              <w:pStyle w:val="a7"/>
              <w:numPr>
                <w:ilvl w:val="0"/>
                <w:numId w:val="3"/>
              </w:numPr>
              <w:tabs>
                <w:tab w:val="left" w:pos="205"/>
                <w:tab w:val="left" w:pos="488"/>
              </w:tabs>
              <w:spacing w:line="276" w:lineRule="auto"/>
              <w:ind w:left="0" w:firstLine="0"/>
              <w:rPr>
                <w:rFonts w:ascii="Times New Roman" w:hAnsi="Times New Roman" w:cs="Times New Roman"/>
                <w:sz w:val="28"/>
                <w:szCs w:val="28"/>
              </w:rPr>
            </w:pPr>
            <w:r w:rsidRPr="00C70F17">
              <w:rPr>
                <w:rFonts w:ascii="Times New Roman" w:hAnsi="Times New Roman" w:cs="Times New Roman"/>
                <w:sz w:val="28"/>
                <w:szCs w:val="28"/>
              </w:rPr>
              <w:t>Невозможность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85311F" w:rsidRPr="00C70F17" w:rsidRDefault="0085311F" w:rsidP="00C8576E">
            <w:pPr>
              <w:pStyle w:val="a7"/>
              <w:numPr>
                <w:ilvl w:val="0"/>
                <w:numId w:val="3"/>
              </w:numPr>
              <w:tabs>
                <w:tab w:val="left" w:pos="205"/>
                <w:tab w:val="left" w:pos="488"/>
              </w:tabs>
              <w:spacing w:line="276" w:lineRule="auto"/>
              <w:ind w:left="0" w:firstLine="0"/>
              <w:rPr>
                <w:rFonts w:ascii="Times New Roman" w:hAnsi="Times New Roman" w:cs="Times New Roman"/>
                <w:sz w:val="28"/>
                <w:szCs w:val="28"/>
              </w:rPr>
            </w:pPr>
            <w:r w:rsidRPr="00C70F17">
              <w:rPr>
                <w:rFonts w:ascii="Times New Roman" w:hAnsi="Times New Roman" w:cs="Times New Roman"/>
                <w:sz w:val="28"/>
                <w:szCs w:val="28"/>
              </w:rPr>
              <w:t xml:space="preserve">Невозможность возмещения ущерба, причиненного </w:t>
            </w:r>
            <w:r w:rsidR="007F7828" w:rsidRPr="00C70F17">
              <w:rPr>
                <w:rFonts w:ascii="Times New Roman" w:hAnsi="Times New Roman" w:cs="Times New Roman"/>
                <w:sz w:val="28"/>
                <w:szCs w:val="28"/>
              </w:rPr>
              <w:t>вследствие</w:t>
            </w:r>
            <w:r w:rsidRPr="00C70F17">
              <w:rPr>
                <w:rFonts w:ascii="Times New Roman" w:hAnsi="Times New Roman" w:cs="Times New Roman"/>
                <w:sz w:val="28"/>
                <w:szCs w:val="28"/>
              </w:rPr>
              <w:t xml:space="preserve"> </w:t>
            </w:r>
            <w:r w:rsidR="007F7828" w:rsidRPr="00C70F17">
              <w:rPr>
                <w:rFonts w:ascii="Times New Roman" w:hAnsi="Times New Roman" w:cs="Times New Roman"/>
                <w:sz w:val="28"/>
                <w:szCs w:val="28"/>
              </w:rPr>
              <w:t>неисполнения</w:t>
            </w:r>
            <w:r w:rsidRPr="00C70F17">
              <w:rPr>
                <w:rFonts w:ascii="Times New Roman" w:hAnsi="Times New Roman" w:cs="Times New Roman"/>
                <w:sz w:val="28"/>
                <w:szCs w:val="28"/>
              </w:rPr>
              <w:t xml:space="preserve"> или ненадлежащего исполнения членом саморегулируемой </w:t>
            </w:r>
            <w:r w:rsidR="007F7828" w:rsidRPr="00C70F17">
              <w:rPr>
                <w:rFonts w:ascii="Times New Roman" w:hAnsi="Times New Roman" w:cs="Times New Roman"/>
                <w:sz w:val="28"/>
                <w:szCs w:val="28"/>
              </w:rPr>
              <w:t>организации</w:t>
            </w:r>
            <w:r w:rsidRPr="00C70F17">
              <w:rPr>
                <w:rFonts w:ascii="Times New Roman" w:hAnsi="Times New Roman" w:cs="Times New Roman"/>
                <w:sz w:val="28"/>
                <w:szCs w:val="28"/>
              </w:rPr>
              <w:t xml:space="preserve"> обязательств по договору подряда на выполнение инженерных изысканий, подготовку проектной документации, договору </w:t>
            </w:r>
            <w:r w:rsidR="007F7828" w:rsidRPr="00C70F17">
              <w:rPr>
                <w:rFonts w:ascii="Times New Roman" w:hAnsi="Times New Roman" w:cs="Times New Roman"/>
                <w:sz w:val="28"/>
                <w:szCs w:val="28"/>
              </w:rPr>
              <w:t>строительного</w:t>
            </w:r>
            <w:r w:rsidRPr="00C70F17">
              <w:rPr>
                <w:rFonts w:ascii="Times New Roman" w:hAnsi="Times New Roman" w:cs="Times New Roman"/>
                <w:sz w:val="28"/>
                <w:szCs w:val="28"/>
              </w:rPr>
              <w:t xml:space="preserve"> подряда, </w:t>
            </w:r>
            <w:r w:rsidR="007F7828" w:rsidRPr="00C70F17">
              <w:rPr>
                <w:rFonts w:ascii="Times New Roman" w:hAnsi="Times New Roman" w:cs="Times New Roman"/>
                <w:sz w:val="28"/>
                <w:szCs w:val="28"/>
              </w:rPr>
              <w:t>заключенным с использованием конкурентных способов заключения договора.</w:t>
            </w:r>
          </w:p>
          <w:p w:rsidR="007F7828" w:rsidRPr="00C70F17" w:rsidRDefault="007F7828" w:rsidP="00C8576E">
            <w:pPr>
              <w:pStyle w:val="a7"/>
              <w:numPr>
                <w:ilvl w:val="0"/>
                <w:numId w:val="3"/>
              </w:numPr>
              <w:tabs>
                <w:tab w:val="left" w:pos="205"/>
                <w:tab w:val="left" w:pos="488"/>
              </w:tabs>
              <w:spacing w:line="276" w:lineRule="auto"/>
              <w:ind w:left="0" w:firstLine="0"/>
              <w:rPr>
                <w:rFonts w:ascii="Times New Roman" w:hAnsi="Times New Roman" w:cs="Times New Roman"/>
                <w:sz w:val="28"/>
                <w:szCs w:val="28"/>
              </w:rPr>
            </w:pPr>
            <w:r w:rsidRPr="00C70F17">
              <w:rPr>
                <w:rFonts w:ascii="Times New Roman" w:hAnsi="Times New Roman" w:cs="Times New Roman"/>
                <w:sz w:val="28"/>
                <w:szCs w:val="28"/>
              </w:rPr>
              <w:t xml:space="preserve">Отсутствие компенсационных фондов является одним из оснований для исключения сведений о саморегулируемой организации из государственного реестра саморегулируемых организаций, что ведет к потере права </w:t>
            </w:r>
            <w:r w:rsidR="00C8576E" w:rsidRPr="00C70F17">
              <w:rPr>
                <w:rFonts w:ascii="Times New Roman" w:hAnsi="Times New Roman" w:cs="Times New Roman"/>
                <w:sz w:val="28"/>
                <w:szCs w:val="28"/>
              </w:rPr>
              <w:t xml:space="preserve">заключения юридическими лицами и индивидуальными предпринимателями новых договоров подряда на выполнение работ по инженерным изысканиям, </w:t>
            </w:r>
            <w:r w:rsidR="00C8576E" w:rsidRPr="00C70F17">
              <w:rPr>
                <w:rFonts w:ascii="Times New Roman" w:hAnsi="Times New Roman" w:cs="Times New Roman"/>
                <w:sz w:val="28"/>
                <w:szCs w:val="28"/>
              </w:rPr>
              <w:lastRenderedPageBreak/>
              <w:t>архитектурно-строительному проектированию, строительству, реконструкции и капитальному ремонту объектов капитального строительства до вступления в другую саморегулируемую организацию</w:t>
            </w:r>
          </w:p>
        </w:tc>
      </w:tr>
      <w:tr w:rsidR="00C55E51" w:rsidRPr="00C70F17" w:rsidTr="00C8576E">
        <w:tc>
          <w:tcPr>
            <w:tcW w:w="3049" w:type="dxa"/>
          </w:tcPr>
          <w:p w:rsidR="00C55E51" w:rsidRPr="00C70F17" w:rsidRDefault="00C55E51" w:rsidP="00C8576E">
            <w:pPr>
              <w:pStyle w:val="a7"/>
              <w:tabs>
                <w:tab w:val="left" w:pos="1134"/>
              </w:tabs>
              <w:spacing w:line="276" w:lineRule="auto"/>
              <w:ind w:left="0" w:firstLine="37"/>
              <w:rPr>
                <w:rFonts w:ascii="Times New Roman" w:hAnsi="Times New Roman" w:cs="Times New Roman"/>
                <w:sz w:val="28"/>
                <w:szCs w:val="28"/>
              </w:rPr>
            </w:pPr>
            <w:r w:rsidRPr="00C70F17">
              <w:rPr>
                <w:rFonts w:ascii="Times New Roman" w:hAnsi="Times New Roman" w:cs="Times New Roman"/>
                <w:sz w:val="28"/>
                <w:szCs w:val="28"/>
              </w:rPr>
              <w:lastRenderedPageBreak/>
              <w:t>Несоблюдение саморегулируемой организацией требований информационной открытости:</w:t>
            </w:r>
          </w:p>
          <w:p w:rsidR="00C55E51" w:rsidRPr="00C70F17" w:rsidRDefault="00C55E51" w:rsidP="00C8576E">
            <w:pPr>
              <w:pStyle w:val="a7"/>
              <w:tabs>
                <w:tab w:val="left" w:pos="1134"/>
              </w:tabs>
              <w:spacing w:line="276" w:lineRule="auto"/>
              <w:ind w:left="0" w:firstLine="37"/>
              <w:rPr>
                <w:rFonts w:ascii="Times New Roman" w:hAnsi="Times New Roman" w:cs="Times New Roman"/>
                <w:sz w:val="28"/>
                <w:szCs w:val="28"/>
              </w:rPr>
            </w:pPr>
            <w:r w:rsidRPr="00C70F17">
              <w:rPr>
                <w:rFonts w:ascii="Times New Roman" w:hAnsi="Times New Roman" w:cs="Times New Roman"/>
                <w:sz w:val="28"/>
                <w:szCs w:val="28"/>
              </w:rPr>
              <w:t>- ведение реестра членов с нарушениями;</w:t>
            </w:r>
          </w:p>
          <w:p w:rsidR="00C55E51" w:rsidRPr="00C70F17" w:rsidRDefault="00C55E51" w:rsidP="00C8576E">
            <w:pPr>
              <w:pStyle w:val="a7"/>
              <w:tabs>
                <w:tab w:val="left" w:pos="1134"/>
              </w:tabs>
              <w:spacing w:line="276" w:lineRule="auto"/>
              <w:ind w:left="0" w:firstLine="37"/>
              <w:rPr>
                <w:rFonts w:ascii="Times New Roman" w:hAnsi="Times New Roman" w:cs="Times New Roman"/>
                <w:sz w:val="28"/>
                <w:szCs w:val="28"/>
              </w:rPr>
            </w:pPr>
            <w:r w:rsidRPr="00C70F17">
              <w:rPr>
                <w:rFonts w:ascii="Times New Roman" w:hAnsi="Times New Roman" w:cs="Times New Roman"/>
                <w:sz w:val="28"/>
                <w:szCs w:val="28"/>
              </w:rPr>
              <w:t xml:space="preserve">- </w:t>
            </w:r>
            <w:proofErr w:type="spellStart"/>
            <w:r w:rsidRPr="00C70F17">
              <w:rPr>
                <w:rFonts w:ascii="Times New Roman" w:hAnsi="Times New Roman" w:cs="Times New Roman"/>
                <w:sz w:val="28"/>
                <w:szCs w:val="28"/>
              </w:rPr>
              <w:t>неразмещение</w:t>
            </w:r>
            <w:proofErr w:type="spellEnd"/>
            <w:r w:rsidRPr="00C70F17">
              <w:rPr>
                <w:rFonts w:ascii="Times New Roman" w:hAnsi="Times New Roman" w:cs="Times New Roman"/>
                <w:sz w:val="28"/>
                <w:szCs w:val="28"/>
              </w:rPr>
              <w:t xml:space="preserve">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о компенсационных фондов и т.д.</w:t>
            </w:r>
          </w:p>
        </w:tc>
        <w:tc>
          <w:tcPr>
            <w:tcW w:w="2167" w:type="dxa"/>
          </w:tcPr>
          <w:p w:rsidR="00C55E51" w:rsidRPr="00C70F17" w:rsidRDefault="00C55E51" w:rsidP="00C8576E">
            <w:pPr>
              <w:pStyle w:val="a7"/>
              <w:tabs>
                <w:tab w:val="left" w:pos="1134"/>
              </w:tabs>
              <w:spacing w:line="276" w:lineRule="auto"/>
              <w:ind w:left="0" w:firstLine="37"/>
              <w:rPr>
                <w:rFonts w:ascii="Times New Roman" w:hAnsi="Times New Roman" w:cs="Times New Roman"/>
                <w:sz w:val="28"/>
                <w:szCs w:val="28"/>
              </w:rPr>
            </w:pPr>
            <w:r w:rsidRPr="00C70F17">
              <w:rPr>
                <w:rFonts w:ascii="Times New Roman" w:hAnsi="Times New Roman" w:cs="Times New Roman"/>
                <w:sz w:val="28"/>
                <w:szCs w:val="28"/>
              </w:rPr>
              <w:t>Низкая</w:t>
            </w:r>
          </w:p>
        </w:tc>
        <w:tc>
          <w:tcPr>
            <w:tcW w:w="4282" w:type="dxa"/>
          </w:tcPr>
          <w:p w:rsidR="00C55E51" w:rsidRPr="00C70F17" w:rsidRDefault="00C55E51" w:rsidP="00C8576E">
            <w:pPr>
              <w:pStyle w:val="a7"/>
              <w:tabs>
                <w:tab w:val="left" w:pos="1134"/>
              </w:tabs>
              <w:spacing w:line="276" w:lineRule="auto"/>
              <w:ind w:left="0" w:firstLine="37"/>
              <w:rPr>
                <w:rFonts w:ascii="Times New Roman" w:hAnsi="Times New Roman" w:cs="Times New Roman"/>
                <w:sz w:val="28"/>
                <w:szCs w:val="28"/>
              </w:rPr>
            </w:pPr>
            <w:r w:rsidRPr="00C70F17">
              <w:rPr>
                <w:rFonts w:ascii="Times New Roman" w:hAnsi="Times New Roman" w:cs="Times New Roman"/>
                <w:sz w:val="28"/>
                <w:szCs w:val="28"/>
              </w:rPr>
              <w:t xml:space="preserve">Отсутствие информации о деятельности саморегулируемой организации для всех заинтересованных лиц как следствие снижение конкурентоспособности как саморегулируемой организации, так и ее членов, а также повышение вероятности </w:t>
            </w:r>
            <w:proofErr w:type="spellStart"/>
            <w:r w:rsidRPr="00C70F17">
              <w:rPr>
                <w:rFonts w:ascii="Times New Roman" w:hAnsi="Times New Roman" w:cs="Times New Roman"/>
                <w:sz w:val="28"/>
                <w:szCs w:val="28"/>
              </w:rPr>
              <w:t>недопуска</w:t>
            </w:r>
            <w:proofErr w:type="spellEnd"/>
            <w:r w:rsidRPr="00C70F17">
              <w:rPr>
                <w:rFonts w:ascii="Times New Roman" w:hAnsi="Times New Roman" w:cs="Times New Roman"/>
                <w:sz w:val="28"/>
                <w:szCs w:val="28"/>
              </w:rPr>
              <w:t xml:space="preserve"> членов такой саморегулируемой организации к заключению договоров подряда</w:t>
            </w:r>
          </w:p>
        </w:tc>
      </w:tr>
      <w:tr w:rsidR="00C55E51" w:rsidRPr="00C70F17" w:rsidTr="00C8576E">
        <w:tc>
          <w:tcPr>
            <w:tcW w:w="3049" w:type="dxa"/>
          </w:tcPr>
          <w:p w:rsidR="00C55E51" w:rsidRPr="00C70F17" w:rsidRDefault="00DC620A" w:rsidP="00C8576E">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Н</w:t>
            </w:r>
            <w:r w:rsidR="00C55E51" w:rsidRPr="00C70F17">
              <w:rPr>
                <w:rFonts w:ascii="Times New Roman" w:hAnsi="Times New Roman" w:cs="Times New Roman"/>
                <w:sz w:val="28"/>
                <w:szCs w:val="28"/>
              </w:rPr>
              <w:t>епр</w:t>
            </w:r>
            <w:r w:rsidRPr="00C70F17">
              <w:rPr>
                <w:rFonts w:ascii="Times New Roman" w:hAnsi="Times New Roman" w:cs="Times New Roman"/>
                <w:sz w:val="28"/>
                <w:szCs w:val="28"/>
              </w:rPr>
              <w:t xml:space="preserve">едставление сведений в целях ведения </w:t>
            </w:r>
            <w:r w:rsidR="00C8576E" w:rsidRPr="00C70F17">
              <w:rPr>
                <w:rFonts w:ascii="Times New Roman" w:hAnsi="Times New Roman" w:cs="Times New Roman"/>
                <w:sz w:val="28"/>
                <w:szCs w:val="28"/>
              </w:rPr>
              <w:t xml:space="preserve">государственного реестра саморегулируемых организаций в орган </w:t>
            </w:r>
            <w:r w:rsidR="00C8576E" w:rsidRPr="00C70F17">
              <w:rPr>
                <w:rFonts w:ascii="Times New Roman" w:hAnsi="Times New Roman" w:cs="Times New Roman"/>
                <w:sz w:val="28"/>
                <w:szCs w:val="28"/>
              </w:rPr>
              <w:lastRenderedPageBreak/>
              <w:t>надзора за саморегулируемыми организациями</w:t>
            </w:r>
          </w:p>
        </w:tc>
        <w:tc>
          <w:tcPr>
            <w:tcW w:w="2167" w:type="dxa"/>
          </w:tcPr>
          <w:p w:rsidR="00C55E51" w:rsidRPr="00C70F17" w:rsidRDefault="00DC620A" w:rsidP="00C8576E">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lastRenderedPageBreak/>
              <w:t>Низкая</w:t>
            </w:r>
          </w:p>
        </w:tc>
        <w:tc>
          <w:tcPr>
            <w:tcW w:w="4282" w:type="dxa"/>
          </w:tcPr>
          <w:p w:rsidR="00C55E51" w:rsidRPr="00C70F17" w:rsidRDefault="00DC620A" w:rsidP="00C8576E">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Отсутствие информации о </w:t>
            </w:r>
            <w:r w:rsidR="00CC1746" w:rsidRPr="00C70F17">
              <w:rPr>
                <w:rFonts w:ascii="Times New Roman" w:hAnsi="Times New Roman" w:cs="Times New Roman"/>
                <w:sz w:val="28"/>
                <w:szCs w:val="28"/>
              </w:rPr>
              <w:t>деятельности</w:t>
            </w:r>
            <w:r w:rsidRPr="00C70F17">
              <w:rPr>
                <w:rFonts w:ascii="Times New Roman" w:hAnsi="Times New Roman" w:cs="Times New Roman"/>
                <w:sz w:val="28"/>
                <w:szCs w:val="28"/>
              </w:rPr>
              <w:t xml:space="preserve"> саморегулируемой организации для всех </w:t>
            </w:r>
            <w:r w:rsidR="00C8576E" w:rsidRPr="00C70F17">
              <w:rPr>
                <w:rFonts w:ascii="Times New Roman" w:hAnsi="Times New Roman" w:cs="Times New Roman"/>
                <w:sz w:val="28"/>
                <w:szCs w:val="28"/>
              </w:rPr>
              <w:t xml:space="preserve">заинтересованных лиц как следствие снижение конкурентоспособности как саморегулируемой организации, </w:t>
            </w:r>
            <w:r w:rsidR="00C8576E" w:rsidRPr="00C70F17">
              <w:rPr>
                <w:rFonts w:ascii="Times New Roman" w:hAnsi="Times New Roman" w:cs="Times New Roman"/>
                <w:sz w:val="28"/>
                <w:szCs w:val="28"/>
              </w:rPr>
              <w:lastRenderedPageBreak/>
              <w:t xml:space="preserve">так и ее членов, а также повышение вероятности </w:t>
            </w:r>
            <w:proofErr w:type="spellStart"/>
            <w:r w:rsidR="00C8576E" w:rsidRPr="00C70F17">
              <w:rPr>
                <w:rFonts w:ascii="Times New Roman" w:hAnsi="Times New Roman" w:cs="Times New Roman"/>
                <w:sz w:val="28"/>
                <w:szCs w:val="28"/>
              </w:rPr>
              <w:t>недопуска</w:t>
            </w:r>
            <w:proofErr w:type="spellEnd"/>
            <w:r w:rsidR="00C8576E" w:rsidRPr="00C70F17">
              <w:rPr>
                <w:rFonts w:ascii="Times New Roman" w:hAnsi="Times New Roman" w:cs="Times New Roman"/>
                <w:sz w:val="28"/>
                <w:szCs w:val="28"/>
              </w:rPr>
              <w:t xml:space="preserve"> членов такой саморегулируемой организации к заключению договоров подряда</w:t>
            </w:r>
          </w:p>
        </w:tc>
      </w:tr>
    </w:tbl>
    <w:p w:rsidR="00C8576E" w:rsidRDefault="00C8576E" w:rsidP="00C8576E">
      <w:pPr>
        <w:pStyle w:val="a7"/>
        <w:tabs>
          <w:tab w:val="left" w:pos="1134"/>
          <w:tab w:val="left" w:pos="1418"/>
        </w:tabs>
        <w:spacing w:after="0" w:line="276" w:lineRule="auto"/>
        <w:ind w:left="709"/>
        <w:contextualSpacing w:val="0"/>
        <w:jc w:val="both"/>
        <w:rPr>
          <w:rFonts w:ascii="Times New Roman" w:hAnsi="Times New Roman" w:cs="Times New Roman"/>
          <w:b/>
          <w:sz w:val="28"/>
          <w:szCs w:val="28"/>
        </w:rPr>
      </w:pPr>
    </w:p>
    <w:p w:rsidR="00F02D57" w:rsidRPr="00C70F17" w:rsidRDefault="00F02D57" w:rsidP="00C8576E">
      <w:pPr>
        <w:pStyle w:val="a7"/>
        <w:numPr>
          <w:ilvl w:val="0"/>
          <w:numId w:val="1"/>
        </w:numPr>
        <w:tabs>
          <w:tab w:val="left" w:pos="1134"/>
          <w:tab w:val="left" w:pos="1418"/>
        </w:tabs>
        <w:spacing w:after="0" w:line="276" w:lineRule="auto"/>
        <w:ind w:left="0" w:firstLine="709"/>
        <w:contextualSpacing w:val="0"/>
        <w:jc w:val="center"/>
        <w:rPr>
          <w:rFonts w:ascii="Times New Roman" w:hAnsi="Times New Roman" w:cs="Times New Roman"/>
          <w:b/>
          <w:sz w:val="28"/>
          <w:szCs w:val="28"/>
        </w:rPr>
      </w:pPr>
      <w:r w:rsidRPr="00C70F17">
        <w:rPr>
          <w:rFonts w:ascii="Times New Roman" w:hAnsi="Times New Roman" w:cs="Times New Roman"/>
          <w:b/>
          <w:sz w:val="28"/>
          <w:szCs w:val="28"/>
        </w:rPr>
        <w:t>Текущие и ожидаемые тенденции, которые могут оказать воздействие на состояние поднадзорной среды</w:t>
      </w:r>
    </w:p>
    <w:p w:rsidR="00AC7F53" w:rsidRDefault="00AC7F53" w:rsidP="008C6158">
      <w:pPr>
        <w:pStyle w:val="a7"/>
        <w:tabs>
          <w:tab w:val="left" w:pos="1134"/>
          <w:tab w:val="left" w:pos="1418"/>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 xml:space="preserve">В качестве текущих и ожидаемых тенденций можно отметить приведение деятельности саморегулируемых организаций в соответствие с законодательством о градостроительной деятельности и о саморегулируемых организациях путем проведения контрольно-надзорных мероприятий, направлением разъяснительных писем. </w:t>
      </w:r>
    </w:p>
    <w:p w:rsidR="00C8576E" w:rsidRPr="00C70F17" w:rsidRDefault="00C8576E" w:rsidP="008C6158">
      <w:pPr>
        <w:pStyle w:val="a7"/>
        <w:tabs>
          <w:tab w:val="left" w:pos="1134"/>
          <w:tab w:val="left" w:pos="1418"/>
        </w:tabs>
        <w:spacing w:after="0" w:line="276" w:lineRule="auto"/>
        <w:ind w:left="0" w:firstLine="709"/>
        <w:contextualSpacing w:val="0"/>
        <w:jc w:val="both"/>
        <w:rPr>
          <w:rFonts w:ascii="Times New Roman" w:hAnsi="Times New Roman" w:cs="Times New Roman"/>
          <w:sz w:val="28"/>
          <w:szCs w:val="28"/>
        </w:rPr>
      </w:pPr>
    </w:p>
    <w:p w:rsidR="00AC7F53" w:rsidRPr="00C70F17" w:rsidRDefault="00AC7F53" w:rsidP="00C8576E">
      <w:pPr>
        <w:pStyle w:val="a7"/>
        <w:numPr>
          <w:ilvl w:val="0"/>
          <w:numId w:val="1"/>
        </w:numPr>
        <w:tabs>
          <w:tab w:val="left" w:pos="993"/>
          <w:tab w:val="left" w:pos="1134"/>
          <w:tab w:val="left" w:pos="1418"/>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Текущий уровень развития профилактических мероприятий</w:t>
      </w:r>
    </w:p>
    <w:p w:rsidR="00AC7F53" w:rsidRPr="00C70F17" w:rsidRDefault="00AC7F53"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В целях недопущения и профилактики нарушений обязательных требований при осуществлении надзора за саморегулируемыми организациями на постоянной основе ведется разъяснительная работа и оказывается методологическая помощь Центральным аппаратом П</w:t>
      </w:r>
      <w:r w:rsidR="007747AE" w:rsidRPr="00C70F17">
        <w:rPr>
          <w:rFonts w:ascii="Times New Roman" w:hAnsi="Times New Roman" w:cs="Times New Roman"/>
          <w:sz w:val="28"/>
          <w:szCs w:val="28"/>
        </w:rPr>
        <w:t>риволжскому управ</w:t>
      </w:r>
      <w:r w:rsidRPr="00C70F17">
        <w:rPr>
          <w:rFonts w:ascii="Times New Roman" w:hAnsi="Times New Roman" w:cs="Times New Roman"/>
          <w:sz w:val="28"/>
          <w:szCs w:val="28"/>
        </w:rPr>
        <w:t xml:space="preserve">лению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w:t>
      </w:r>
    </w:p>
    <w:p w:rsidR="00AC7F53" w:rsidRPr="00C70F17" w:rsidRDefault="005B6632"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Регулярно проводится актуализация размещенной на официальном сайте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информации.</w:t>
      </w:r>
    </w:p>
    <w:p w:rsidR="0016721A" w:rsidRDefault="005B6632" w:rsidP="008C6158">
      <w:pPr>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Кроме того, за разъяснениями требований законодательства о градостроительной деятельности и о саморегулируемых организациях в Приволжское управление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обращались граждане и юридические лица, в ходе рассмотрения обращений которых давались разъяснения по вопросам в сфере саморегулирования.</w:t>
      </w:r>
    </w:p>
    <w:p w:rsidR="00C8576E" w:rsidRPr="00C70F17" w:rsidRDefault="00C8576E" w:rsidP="008C6158">
      <w:pPr>
        <w:tabs>
          <w:tab w:val="left" w:pos="1134"/>
        </w:tabs>
        <w:spacing w:after="0" w:line="276" w:lineRule="auto"/>
        <w:ind w:firstLine="709"/>
        <w:contextualSpacing/>
        <w:jc w:val="both"/>
        <w:rPr>
          <w:rFonts w:ascii="Times New Roman" w:hAnsi="Times New Roman" w:cs="Times New Roman"/>
          <w:sz w:val="28"/>
          <w:szCs w:val="28"/>
        </w:rPr>
      </w:pPr>
    </w:p>
    <w:p w:rsidR="0016721A" w:rsidRPr="00C70F17" w:rsidRDefault="0016721A" w:rsidP="00C8576E">
      <w:pPr>
        <w:pStyle w:val="a7"/>
        <w:numPr>
          <w:ilvl w:val="0"/>
          <w:numId w:val="1"/>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Отчетные показатели за 2019-2020 годы и прогноз отчетных показателей на 2021 год.</w:t>
      </w:r>
    </w:p>
    <w:tbl>
      <w:tblPr>
        <w:tblStyle w:val="a8"/>
        <w:tblW w:w="9356" w:type="dxa"/>
        <w:tblInd w:w="137" w:type="dxa"/>
        <w:tblLayout w:type="fixed"/>
        <w:tblLook w:val="04A0" w:firstRow="1" w:lastRow="0" w:firstColumn="1" w:lastColumn="0" w:noHBand="0" w:noVBand="1"/>
      </w:tblPr>
      <w:tblGrid>
        <w:gridCol w:w="5528"/>
        <w:gridCol w:w="1134"/>
        <w:gridCol w:w="1338"/>
        <w:gridCol w:w="1356"/>
      </w:tblGrid>
      <w:tr w:rsidR="008E7778" w:rsidRPr="00C70F17" w:rsidTr="00C8576E">
        <w:tc>
          <w:tcPr>
            <w:tcW w:w="5528" w:type="dxa"/>
          </w:tcPr>
          <w:p w:rsidR="0016721A" w:rsidRPr="00C70F17" w:rsidRDefault="008E7778" w:rsidP="00C8576E">
            <w:pPr>
              <w:pStyle w:val="a7"/>
              <w:tabs>
                <w:tab w:val="left" w:pos="1134"/>
              </w:tabs>
              <w:spacing w:line="276" w:lineRule="auto"/>
              <w:ind w:left="0" w:firstLine="29"/>
              <w:jc w:val="center"/>
              <w:rPr>
                <w:rFonts w:ascii="Times New Roman" w:hAnsi="Times New Roman" w:cs="Times New Roman"/>
                <w:i/>
                <w:sz w:val="28"/>
                <w:szCs w:val="28"/>
              </w:rPr>
            </w:pPr>
            <w:r w:rsidRPr="00C70F17">
              <w:rPr>
                <w:rFonts w:ascii="Times New Roman" w:hAnsi="Times New Roman" w:cs="Times New Roman"/>
                <w:i/>
                <w:sz w:val="28"/>
                <w:szCs w:val="28"/>
              </w:rPr>
              <w:t>Показатель</w:t>
            </w:r>
          </w:p>
        </w:tc>
        <w:tc>
          <w:tcPr>
            <w:tcW w:w="1134" w:type="dxa"/>
          </w:tcPr>
          <w:p w:rsidR="0016721A" w:rsidRPr="00C70F17" w:rsidRDefault="008E7778" w:rsidP="00C8576E">
            <w:pPr>
              <w:pStyle w:val="a7"/>
              <w:tabs>
                <w:tab w:val="left" w:pos="1134"/>
              </w:tabs>
              <w:spacing w:line="276" w:lineRule="auto"/>
              <w:ind w:left="0" w:firstLine="29"/>
              <w:jc w:val="center"/>
              <w:rPr>
                <w:rFonts w:ascii="Times New Roman" w:hAnsi="Times New Roman" w:cs="Times New Roman"/>
                <w:i/>
                <w:sz w:val="28"/>
                <w:szCs w:val="28"/>
              </w:rPr>
            </w:pPr>
            <w:r w:rsidRPr="00C70F17">
              <w:rPr>
                <w:rFonts w:ascii="Times New Roman" w:hAnsi="Times New Roman" w:cs="Times New Roman"/>
                <w:i/>
                <w:sz w:val="28"/>
                <w:szCs w:val="28"/>
              </w:rPr>
              <w:t>2019 г.</w:t>
            </w:r>
          </w:p>
        </w:tc>
        <w:tc>
          <w:tcPr>
            <w:tcW w:w="1338" w:type="dxa"/>
          </w:tcPr>
          <w:p w:rsidR="0016721A" w:rsidRPr="00C70F17" w:rsidRDefault="008E7778" w:rsidP="00C8576E">
            <w:pPr>
              <w:tabs>
                <w:tab w:val="left" w:pos="1134"/>
              </w:tabs>
              <w:spacing w:line="276" w:lineRule="auto"/>
              <w:ind w:firstLine="29"/>
              <w:jc w:val="center"/>
              <w:rPr>
                <w:rFonts w:ascii="Times New Roman" w:hAnsi="Times New Roman" w:cs="Times New Roman"/>
                <w:i/>
                <w:sz w:val="28"/>
                <w:szCs w:val="28"/>
              </w:rPr>
            </w:pPr>
            <w:r w:rsidRPr="00C70F17">
              <w:rPr>
                <w:rFonts w:ascii="Times New Roman" w:hAnsi="Times New Roman" w:cs="Times New Roman"/>
                <w:i/>
                <w:sz w:val="28"/>
                <w:szCs w:val="28"/>
              </w:rPr>
              <w:t>2020 г.</w:t>
            </w:r>
          </w:p>
        </w:tc>
        <w:tc>
          <w:tcPr>
            <w:tcW w:w="1356" w:type="dxa"/>
          </w:tcPr>
          <w:p w:rsidR="0016721A" w:rsidRPr="00C70F17" w:rsidRDefault="008E7778" w:rsidP="00C8576E">
            <w:pPr>
              <w:pStyle w:val="a7"/>
              <w:tabs>
                <w:tab w:val="left" w:pos="1134"/>
              </w:tabs>
              <w:spacing w:line="276" w:lineRule="auto"/>
              <w:ind w:left="0" w:firstLine="29"/>
              <w:jc w:val="center"/>
              <w:rPr>
                <w:rFonts w:ascii="Times New Roman" w:hAnsi="Times New Roman" w:cs="Times New Roman"/>
                <w:i/>
                <w:sz w:val="28"/>
                <w:szCs w:val="28"/>
              </w:rPr>
            </w:pPr>
            <w:r w:rsidRPr="00C70F17">
              <w:rPr>
                <w:rFonts w:ascii="Times New Roman" w:hAnsi="Times New Roman" w:cs="Times New Roman"/>
                <w:i/>
                <w:sz w:val="28"/>
                <w:szCs w:val="28"/>
              </w:rPr>
              <w:t>Прогноз 2021 г.</w:t>
            </w:r>
          </w:p>
        </w:tc>
      </w:tr>
      <w:tr w:rsidR="008E7778" w:rsidRPr="00C70F17" w:rsidTr="00C8576E">
        <w:tc>
          <w:tcPr>
            <w:tcW w:w="5528" w:type="dxa"/>
          </w:tcPr>
          <w:p w:rsidR="0016721A" w:rsidRPr="00C70F17" w:rsidRDefault="008E7778" w:rsidP="00C8576E">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Снижение количества саморегулируемых организаций, не соответствующих требованиям статьи 55.4 Градостроительного кодекса РФ</w:t>
            </w:r>
          </w:p>
        </w:tc>
        <w:tc>
          <w:tcPr>
            <w:tcW w:w="1134" w:type="dxa"/>
          </w:tcPr>
          <w:p w:rsidR="00C8576E" w:rsidRDefault="00C8576E" w:rsidP="00C8576E">
            <w:pPr>
              <w:pStyle w:val="a7"/>
              <w:tabs>
                <w:tab w:val="left" w:pos="1134"/>
              </w:tabs>
              <w:spacing w:line="276" w:lineRule="auto"/>
              <w:ind w:left="0"/>
              <w:jc w:val="center"/>
              <w:rPr>
                <w:rFonts w:ascii="Times New Roman" w:hAnsi="Times New Roman" w:cs="Times New Roman"/>
                <w:sz w:val="28"/>
                <w:szCs w:val="28"/>
              </w:rPr>
            </w:pPr>
          </w:p>
          <w:p w:rsidR="0016721A" w:rsidRPr="00C70F17" w:rsidRDefault="008E7778" w:rsidP="00C8576E">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338" w:type="dxa"/>
          </w:tcPr>
          <w:p w:rsidR="00C8576E" w:rsidRDefault="00C8576E" w:rsidP="00C8576E">
            <w:pPr>
              <w:pStyle w:val="a7"/>
              <w:tabs>
                <w:tab w:val="left" w:pos="1134"/>
              </w:tabs>
              <w:spacing w:line="276" w:lineRule="auto"/>
              <w:ind w:left="0"/>
              <w:jc w:val="center"/>
              <w:rPr>
                <w:rFonts w:ascii="Times New Roman" w:hAnsi="Times New Roman" w:cs="Times New Roman"/>
                <w:sz w:val="28"/>
                <w:szCs w:val="28"/>
              </w:rPr>
            </w:pPr>
          </w:p>
          <w:p w:rsidR="0016721A" w:rsidRPr="00C70F17" w:rsidRDefault="008E7778" w:rsidP="00C8576E">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356" w:type="dxa"/>
          </w:tcPr>
          <w:p w:rsidR="00C8576E" w:rsidRDefault="00C8576E" w:rsidP="00C8576E">
            <w:pPr>
              <w:pStyle w:val="a7"/>
              <w:tabs>
                <w:tab w:val="left" w:pos="1134"/>
              </w:tabs>
              <w:spacing w:line="276" w:lineRule="auto"/>
              <w:ind w:left="0"/>
              <w:jc w:val="center"/>
              <w:rPr>
                <w:rFonts w:ascii="Times New Roman" w:hAnsi="Times New Roman" w:cs="Times New Roman"/>
                <w:sz w:val="28"/>
                <w:szCs w:val="28"/>
              </w:rPr>
            </w:pPr>
          </w:p>
          <w:p w:rsidR="0016721A" w:rsidRPr="00C70F17" w:rsidRDefault="008E7778" w:rsidP="00C8576E">
            <w:pPr>
              <w:pStyle w:val="a7"/>
              <w:tabs>
                <w:tab w:val="left" w:pos="1134"/>
              </w:tabs>
              <w:spacing w:line="276" w:lineRule="auto"/>
              <w:ind w:left="0"/>
              <w:jc w:val="center"/>
              <w:rPr>
                <w:rFonts w:ascii="Times New Roman" w:hAnsi="Times New Roman" w:cs="Times New Roman"/>
                <w:sz w:val="28"/>
                <w:szCs w:val="28"/>
              </w:rPr>
            </w:pPr>
            <w:r w:rsidRPr="00C70F17">
              <w:rPr>
                <w:rFonts w:ascii="Times New Roman" w:hAnsi="Times New Roman" w:cs="Times New Roman"/>
                <w:sz w:val="28"/>
                <w:szCs w:val="28"/>
              </w:rPr>
              <w:t>0</w:t>
            </w:r>
          </w:p>
        </w:tc>
      </w:tr>
    </w:tbl>
    <w:p w:rsidR="004D755E" w:rsidRDefault="004D755E" w:rsidP="008C6158">
      <w:pPr>
        <w:pStyle w:val="a7"/>
        <w:tabs>
          <w:tab w:val="left" w:pos="1134"/>
        </w:tabs>
        <w:spacing w:after="0" w:line="276" w:lineRule="auto"/>
        <w:ind w:left="0" w:firstLine="709"/>
        <w:jc w:val="both"/>
        <w:rPr>
          <w:rFonts w:ascii="Times New Roman" w:hAnsi="Times New Roman" w:cs="Times New Roman"/>
          <w:b/>
          <w:sz w:val="28"/>
          <w:szCs w:val="28"/>
        </w:rPr>
      </w:pPr>
    </w:p>
    <w:p w:rsidR="0016721A" w:rsidRPr="00C70F17" w:rsidRDefault="008C7909" w:rsidP="00C8576E">
      <w:pPr>
        <w:pStyle w:val="a7"/>
        <w:numPr>
          <w:ilvl w:val="0"/>
          <w:numId w:val="1"/>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 xml:space="preserve">Перечень должностных лиц межрегионального отдела государственного строительного надзора, надзора за подъемными </w:t>
      </w:r>
      <w:r w:rsidRPr="00C70F17">
        <w:rPr>
          <w:rFonts w:ascii="Times New Roman" w:hAnsi="Times New Roman" w:cs="Times New Roman"/>
          <w:b/>
          <w:sz w:val="28"/>
          <w:szCs w:val="28"/>
        </w:rPr>
        <w:lastRenderedPageBreak/>
        <w:t xml:space="preserve">сооружениями и котлонадзору Приволжского управления </w:t>
      </w:r>
      <w:proofErr w:type="spellStart"/>
      <w:r w:rsidRPr="00C70F17">
        <w:rPr>
          <w:rFonts w:ascii="Times New Roman" w:hAnsi="Times New Roman" w:cs="Times New Roman"/>
          <w:b/>
          <w:sz w:val="28"/>
          <w:szCs w:val="28"/>
        </w:rPr>
        <w:t>Ростехнадзора</w:t>
      </w:r>
      <w:proofErr w:type="spellEnd"/>
      <w:r w:rsidRPr="00C70F17">
        <w:rPr>
          <w:rFonts w:ascii="Times New Roman" w:hAnsi="Times New Roman" w:cs="Times New Roman"/>
          <w:b/>
          <w:sz w:val="28"/>
          <w:szCs w:val="28"/>
        </w:rPr>
        <w:t>, ответственных за организацию и проведение профилактических мероприятий</w:t>
      </w:r>
    </w:p>
    <w:tbl>
      <w:tblPr>
        <w:tblStyle w:val="a8"/>
        <w:tblW w:w="0" w:type="auto"/>
        <w:tblLook w:val="04A0" w:firstRow="1" w:lastRow="0" w:firstColumn="1" w:lastColumn="0" w:noHBand="0" w:noVBand="1"/>
      </w:tblPr>
      <w:tblGrid>
        <w:gridCol w:w="4672"/>
        <w:gridCol w:w="4673"/>
      </w:tblGrid>
      <w:tr w:rsidR="00FF3380" w:rsidRPr="00C70F17" w:rsidTr="00FF3380">
        <w:tc>
          <w:tcPr>
            <w:tcW w:w="4672" w:type="dxa"/>
          </w:tcPr>
          <w:p w:rsidR="00FF3380" w:rsidRPr="00C70F17" w:rsidRDefault="00FF3380" w:rsidP="00C8576E">
            <w:pPr>
              <w:pStyle w:val="a7"/>
              <w:tabs>
                <w:tab w:val="left" w:pos="1134"/>
              </w:tabs>
              <w:spacing w:line="276" w:lineRule="auto"/>
              <w:ind w:left="0"/>
              <w:jc w:val="both"/>
              <w:rPr>
                <w:rFonts w:ascii="Times New Roman" w:hAnsi="Times New Roman" w:cs="Times New Roman"/>
                <w:i/>
                <w:sz w:val="28"/>
                <w:szCs w:val="28"/>
              </w:rPr>
            </w:pPr>
            <w:r w:rsidRPr="00C70F17">
              <w:rPr>
                <w:rFonts w:ascii="Times New Roman" w:hAnsi="Times New Roman" w:cs="Times New Roman"/>
                <w:i/>
                <w:sz w:val="28"/>
                <w:szCs w:val="28"/>
              </w:rPr>
              <w:t>Ф.И.О., должность</w:t>
            </w:r>
          </w:p>
        </w:tc>
        <w:tc>
          <w:tcPr>
            <w:tcW w:w="4673" w:type="dxa"/>
          </w:tcPr>
          <w:p w:rsidR="00FF3380" w:rsidRPr="00C70F17" w:rsidRDefault="00FF3380" w:rsidP="00C8576E">
            <w:pPr>
              <w:pStyle w:val="a7"/>
              <w:tabs>
                <w:tab w:val="left" w:pos="1134"/>
              </w:tabs>
              <w:spacing w:line="276" w:lineRule="auto"/>
              <w:ind w:left="0"/>
              <w:jc w:val="both"/>
              <w:rPr>
                <w:rFonts w:ascii="Times New Roman" w:hAnsi="Times New Roman" w:cs="Times New Roman"/>
                <w:i/>
                <w:sz w:val="28"/>
                <w:szCs w:val="28"/>
              </w:rPr>
            </w:pPr>
            <w:r w:rsidRPr="00C70F17">
              <w:rPr>
                <w:rFonts w:ascii="Times New Roman" w:hAnsi="Times New Roman" w:cs="Times New Roman"/>
                <w:i/>
                <w:sz w:val="28"/>
                <w:szCs w:val="28"/>
              </w:rPr>
              <w:t>Телефон, электронная почта</w:t>
            </w:r>
          </w:p>
        </w:tc>
      </w:tr>
      <w:tr w:rsidR="00FF3380" w:rsidRPr="00C70F17" w:rsidTr="00FF3380">
        <w:tc>
          <w:tcPr>
            <w:tcW w:w="4672" w:type="dxa"/>
          </w:tcPr>
          <w:p w:rsidR="00FF3380" w:rsidRPr="00C70F17" w:rsidRDefault="000F152C" w:rsidP="00C8576E">
            <w:pPr>
              <w:pStyle w:val="a7"/>
              <w:tabs>
                <w:tab w:val="left" w:pos="1134"/>
              </w:tabs>
              <w:spacing w:line="276" w:lineRule="auto"/>
              <w:ind w:left="0"/>
              <w:jc w:val="both"/>
              <w:rPr>
                <w:rFonts w:ascii="Times New Roman" w:hAnsi="Times New Roman" w:cs="Times New Roman"/>
                <w:sz w:val="28"/>
                <w:szCs w:val="28"/>
              </w:rPr>
            </w:pPr>
            <w:proofErr w:type="spellStart"/>
            <w:r w:rsidRPr="00C70F17">
              <w:rPr>
                <w:rFonts w:ascii="Times New Roman" w:hAnsi="Times New Roman" w:cs="Times New Roman"/>
                <w:sz w:val="28"/>
                <w:szCs w:val="28"/>
              </w:rPr>
              <w:t>Данеев</w:t>
            </w:r>
            <w:proofErr w:type="spellEnd"/>
            <w:r w:rsidRPr="00C70F17">
              <w:rPr>
                <w:rFonts w:ascii="Times New Roman" w:hAnsi="Times New Roman" w:cs="Times New Roman"/>
                <w:sz w:val="28"/>
                <w:szCs w:val="28"/>
              </w:rPr>
              <w:t xml:space="preserve"> Игорь Юрьевич, главный государственный инспектор</w:t>
            </w:r>
          </w:p>
        </w:tc>
        <w:tc>
          <w:tcPr>
            <w:tcW w:w="4673" w:type="dxa"/>
          </w:tcPr>
          <w:p w:rsidR="00FF3380" w:rsidRPr="00C70F17" w:rsidRDefault="000F152C"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(843)231-17-95</w:t>
            </w:r>
            <w:r w:rsidR="00001DCF" w:rsidRPr="00C70F17">
              <w:rPr>
                <w:rFonts w:ascii="Times New Roman" w:hAnsi="Times New Roman" w:cs="Times New Roman"/>
                <w:sz w:val="28"/>
                <w:szCs w:val="28"/>
              </w:rPr>
              <w:t>,</w:t>
            </w:r>
          </w:p>
          <w:p w:rsidR="000F152C" w:rsidRPr="00C70F17" w:rsidRDefault="00841DD9" w:rsidP="00C8576E">
            <w:pPr>
              <w:pStyle w:val="a7"/>
              <w:tabs>
                <w:tab w:val="left" w:pos="1134"/>
              </w:tabs>
              <w:spacing w:line="276" w:lineRule="auto"/>
              <w:ind w:left="0"/>
              <w:jc w:val="both"/>
              <w:rPr>
                <w:rFonts w:ascii="Times New Roman" w:hAnsi="Times New Roman" w:cs="Times New Roman"/>
                <w:b/>
                <w:sz w:val="28"/>
                <w:szCs w:val="28"/>
              </w:rPr>
            </w:pPr>
            <w:r w:rsidRPr="00C70F17">
              <w:rPr>
                <w:rFonts w:ascii="Times New Roman" w:hAnsi="Times New Roman" w:cs="Times New Roman"/>
                <w:sz w:val="28"/>
                <w:szCs w:val="28"/>
              </w:rPr>
              <w:t>stroinadzor@technadzor.ru</w:t>
            </w:r>
          </w:p>
        </w:tc>
      </w:tr>
      <w:tr w:rsidR="00FF3380" w:rsidRPr="00C70F17" w:rsidTr="00FF3380">
        <w:tc>
          <w:tcPr>
            <w:tcW w:w="4672" w:type="dxa"/>
          </w:tcPr>
          <w:p w:rsidR="00FF3380" w:rsidRPr="00C70F17" w:rsidRDefault="000F152C" w:rsidP="00C8576E">
            <w:pPr>
              <w:pStyle w:val="a7"/>
              <w:tabs>
                <w:tab w:val="left" w:pos="1134"/>
              </w:tabs>
              <w:spacing w:line="276" w:lineRule="auto"/>
              <w:ind w:left="0"/>
              <w:jc w:val="both"/>
              <w:rPr>
                <w:rFonts w:ascii="Times New Roman" w:hAnsi="Times New Roman" w:cs="Times New Roman"/>
                <w:sz w:val="28"/>
                <w:szCs w:val="28"/>
              </w:rPr>
            </w:pPr>
            <w:proofErr w:type="spellStart"/>
            <w:r w:rsidRPr="00C70F17">
              <w:rPr>
                <w:rFonts w:ascii="Times New Roman" w:hAnsi="Times New Roman" w:cs="Times New Roman"/>
                <w:sz w:val="28"/>
                <w:szCs w:val="28"/>
              </w:rPr>
              <w:t>Кавиев</w:t>
            </w:r>
            <w:proofErr w:type="spellEnd"/>
            <w:r w:rsidRPr="00C70F17">
              <w:rPr>
                <w:rFonts w:ascii="Times New Roman" w:hAnsi="Times New Roman" w:cs="Times New Roman"/>
                <w:sz w:val="28"/>
                <w:szCs w:val="28"/>
              </w:rPr>
              <w:t xml:space="preserve"> Артур </w:t>
            </w:r>
            <w:proofErr w:type="spellStart"/>
            <w:r w:rsidRPr="00C70F17">
              <w:rPr>
                <w:rFonts w:ascii="Times New Roman" w:hAnsi="Times New Roman" w:cs="Times New Roman"/>
                <w:sz w:val="28"/>
                <w:szCs w:val="28"/>
              </w:rPr>
              <w:t>Фердинатович</w:t>
            </w:r>
            <w:proofErr w:type="spellEnd"/>
            <w:r w:rsidRPr="00C70F17">
              <w:rPr>
                <w:rFonts w:ascii="Times New Roman" w:hAnsi="Times New Roman" w:cs="Times New Roman"/>
                <w:sz w:val="28"/>
                <w:szCs w:val="28"/>
              </w:rPr>
              <w:t>, главный государственный инспектор</w:t>
            </w:r>
          </w:p>
        </w:tc>
        <w:tc>
          <w:tcPr>
            <w:tcW w:w="4673" w:type="dxa"/>
          </w:tcPr>
          <w:p w:rsidR="00FF3380" w:rsidRPr="00C70F17" w:rsidRDefault="00871988"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(843)231-17-69</w:t>
            </w:r>
            <w:r w:rsidR="00BD02BC" w:rsidRPr="00C70F17">
              <w:rPr>
                <w:rFonts w:ascii="Times New Roman" w:hAnsi="Times New Roman" w:cs="Times New Roman"/>
                <w:sz w:val="28"/>
                <w:szCs w:val="28"/>
              </w:rPr>
              <w:t>,</w:t>
            </w:r>
          </w:p>
          <w:p w:rsidR="00841DD9" w:rsidRPr="00C70F17" w:rsidRDefault="00841DD9" w:rsidP="00C8576E">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stroinadzor@technadzor.ru</w:t>
            </w:r>
          </w:p>
        </w:tc>
      </w:tr>
    </w:tbl>
    <w:p w:rsidR="00FF3380" w:rsidRPr="00C70F17" w:rsidRDefault="00FF3380" w:rsidP="008C6158">
      <w:pPr>
        <w:tabs>
          <w:tab w:val="left" w:pos="1134"/>
        </w:tabs>
        <w:spacing w:after="0" w:line="276" w:lineRule="auto"/>
        <w:ind w:firstLine="709"/>
        <w:contextualSpacing/>
        <w:jc w:val="both"/>
        <w:rPr>
          <w:rFonts w:ascii="Times New Roman" w:hAnsi="Times New Roman" w:cs="Times New Roman"/>
          <w:b/>
          <w:sz w:val="28"/>
          <w:szCs w:val="28"/>
        </w:rPr>
      </w:pPr>
    </w:p>
    <w:p w:rsidR="00E00581" w:rsidRPr="00C70F17" w:rsidRDefault="00A97418" w:rsidP="00A97418">
      <w:pPr>
        <w:pStyle w:val="a7"/>
        <w:numPr>
          <w:ilvl w:val="0"/>
          <w:numId w:val="1"/>
        </w:numPr>
        <w:tabs>
          <w:tab w:val="left" w:pos="1134"/>
        </w:tabs>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План </w:t>
      </w:r>
      <w:r w:rsidR="00E00581" w:rsidRPr="00C70F17">
        <w:rPr>
          <w:rFonts w:ascii="Times New Roman" w:hAnsi="Times New Roman" w:cs="Times New Roman"/>
          <w:b/>
          <w:sz w:val="28"/>
          <w:szCs w:val="28"/>
        </w:rPr>
        <w:t>мероприятий по профилактике нарушений обязательных требований на 2021 год</w:t>
      </w:r>
    </w:p>
    <w:tbl>
      <w:tblPr>
        <w:tblStyle w:val="a8"/>
        <w:tblW w:w="9432" w:type="dxa"/>
        <w:tblLayout w:type="fixed"/>
        <w:tblLook w:val="04A0" w:firstRow="1" w:lastRow="0" w:firstColumn="1" w:lastColumn="0" w:noHBand="0" w:noVBand="1"/>
      </w:tblPr>
      <w:tblGrid>
        <w:gridCol w:w="562"/>
        <w:gridCol w:w="2897"/>
        <w:gridCol w:w="1557"/>
        <w:gridCol w:w="2290"/>
        <w:gridCol w:w="2126"/>
      </w:tblGrid>
      <w:tr w:rsidR="005C4465" w:rsidRPr="00C70F17" w:rsidTr="00A97418">
        <w:tc>
          <w:tcPr>
            <w:tcW w:w="562" w:type="dxa"/>
          </w:tcPr>
          <w:p w:rsidR="0023133A" w:rsidRPr="00C70F17" w:rsidRDefault="0023133A" w:rsidP="00A97418">
            <w:pPr>
              <w:pStyle w:val="a7"/>
              <w:tabs>
                <w:tab w:val="left" w:pos="1134"/>
              </w:tabs>
              <w:spacing w:line="276" w:lineRule="auto"/>
              <w:ind w:left="0"/>
              <w:jc w:val="both"/>
              <w:rPr>
                <w:rFonts w:ascii="Times New Roman" w:hAnsi="Times New Roman" w:cs="Times New Roman"/>
                <w:i/>
                <w:sz w:val="28"/>
                <w:szCs w:val="28"/>
              </w:rPr>
            </w:pPr>
            <w:r w:rsidRPr="00C70F17">
              <w:rPr>
                <w:rFonts w:ascii="Times New Roman" w:hAnsi="Times New Roman" w:cs="Times New Roman"/>
                <w:i/>
                <w:sz w:val="28"/>
                <w:szCs w:val="28"/>
              </w:rPr>
              <w:t>№</w:t>
            </w:r>
          </w:p>
        </w:tc>
        <w:tc>
          <w:tcPr>
            <w:tcW w:w="2897" w:type="dxa"/>
          </w:tcPr>
          <w:p w:rsidR="0023133A" w:rsidRPr="00C70F17" w:rsidRDefault="0023133A" w:rsidP="00A9741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Наименование мероприятия</w:t>
            </w:r>
          </w:p>
        </w:tc>
        <w:tc>
          <w:tcPr>
            <w:tcW w:w="1557" w:type="dxa"/>
          </w:tcPr>
          <w:p w:rsidR="0023133A" w:rsidRPr="00C70F17" w:rsidRDefault="0023133A" w:rsidP="00A97418">
            <w:pPr>
              <w:pStyle w:val="a7"/>
              <w:tabs>
                <w:tab w:val="left" w:pos="1134"/>
              </w:tabs>
              <w:spacing w:line="276" w:lineRule="auto"/>
              <w:ind w:left="0"/>
              <w:jc w:val="center"/>
              <w:rPr>
                <w:rFonts w:ascii="Times New Roman" w:hAnsi="Times New Roman" w:cs="Times New Roman"/>
                <w:i/>
                <w:sz w:val="28"/>
                <w:szCs w:val="28"/>
              </w:rPr>
            </w:pPr>
            <w:proofErr w:type="spellStart"/>
            <w:r w:rsidRPr="00C70F17">
              <w:rPr>
                <w:rFonts w:ascii="Times New Roman" w:hAnsi="Times New Roman" w:cs="Times New Roman"/>
                <w:i/>
                <w:sz w:val="28"/>
                <w:szCs w:val="28"/>
              </w:rPr>
              <w:t>Периодич</w:t>
            </w:r>
            <w:r w:rsidR="00F118FD" w:rsidRPr="00C70F17">
              <w:rPr>
                <w:rFonts w:ascii="Times New Roman" w:hAnsi="Times New Roman" w:cs="Times New Roman"/>
                <w:i/>
                <w:sz w:val="28"/>
                <w:szCs w:val="28"/>
              </w:rPr>
              <w:t>-</w:t>
            </w:r>
            <w:r w:rsidRPr="00C70F17">
              <w:rPr>
                <w:rFonts w:ascii="Times New Roman" w:hAnsi="Times New Roman" w:cs="Times New Roman"/>
                <w:i/>
                <w:sz w:val="28"/>
                <w:szCs w:val="28"/>
              </w:rPr>
              <w:t>ность</w:t>
            </w:r>
            <w:proofErr w:type="spellEnd"/>
            <w:r w:rsidRPr="00C70F17">
              <w:rPr>
                <w:rFonts w:ascii="Times New Roman" w:hAnsi="Times New Roman" w:cs="Times New Roman"/>
                <w:i/>
                <w:sz w:val="28"/>
                <w:szCs w:val="28"/>
              </w:rPr>
              <w:t xml:space="preserve"> проведения</w:t>
            </w:r>
          </w:p>
        </w:tc>
        <w:tc>
          <w:tcPr>
            <w:tcW w:w="2290" w:type="dxa"/>
          </w:tcPr>
          <w:p w:rsidR="0023133A" w:rsidRPr="00C70F17" w:rsidRDefault="0023133A" w:rsidP="00A9741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Поднадзорные субъекты</w:t>
            </w:r>
          </w:p>
        </w:tc>
        <w:tc>
          <w:tcPr>
            <w:tcW w:w="2126" w:type="dxa"/>
          </w:tcPr>
          <w:p w:rsidR="0023133A" w:rsidRPr="00C70F17" w:rsidRDefault="0023133A" w:rsidP="00A9741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Ожидаемые результаты</w:t>
            </w:r>
          </w:p>
        </w:tc>
      </w:tr>
      <w:tr w:rsidR="005C4465" w:rsidRPr="00C70F17" w:rsidTr="00A97418">
        <w:tc>
          <w:tcPr>
            <w:tcW w:w="562" w:type="dxa"/>
          </w:tcPr>
          <w:p w:rsidR="0023133A" w:rsidRPr="00C70F17" w:rsidRDefault="00F118FD" w:rsidP="00A9741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1</w:t>
            </w:r>
          </w:p>
        </w:tc>
        <w:tc>
          <w:tcPr>
            <w:tcW w:w="2897" w:type="dxa"/>
          </w:tcPr>
          <w:p w:rsidR="0023133A" w:rsidRPr="00C70F17" w:rsidRDefault="00F118F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Направление писем с целью разъяснения позиции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по актуальным вопросам в сфере саморегулирования</w:t>
            </w:r>
          </w:p>
        </w:tc>
        <w:tc>
          <w:tcPr>
            <w:tcW w:w="1557" w:type="dxa"/>
          </w:tcPr>
          <w:p w:rsidR="0023133A" w:rsidRPr="00C70F17" w:rsidRDefault="00F118F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Постоянно</w:t>
            </w:r>
          </w:p>
        </w:tc>
        <w:tc>
          <w:tcPr>
            <w:tcW w:w="2290" w:type="dxa"/>
          </w:tcPr>
          <w:p w:rsidR="0023133A" w:rsidRPr="00C70F17" w:rsidRDefault="00F118FD" w:rsidP="00A97418">
            <w:pPr>
              <w:pStyle w:val="a7"/>
              <w:tabs>
                <w:tab w:val="left" w:pos="1134"/>
              </w:tabs>
              <w:spacing w:line="276" w:lineRule="auto"/>
              <w:ind w:left="0"/>
              <w:rPr>
                <w:rFonts w:ascii="Times New Roman" w:hAnsi="Times New Roman" w:cs="Times New Roman"/>
                <w:sz w:val="28"/>
                <w:szCs w:val="28"/>
              </w:rPr>
            </w:pPr>
            <w:proofErr w:type="spellStart"/>
            <w:r w:rsidRPr="00C70F17">
              <w:rPr>
                <w:rFonts w:ascii="Times New Roman" w:hAnsi="Times New Roman" w:cs="Times New Roman"/>
                <w:sz w:val="28"/>
                <w:szCs w:val="28"/>
              </w:rPr>
              <w:t>Саморегулируе</w:t>
            </w:r>
            <w:r w:rsidR="00731599" w:rsidRPr="00C70F17">
              <w:rPr>
                <w:rFonts w:ascii="Times New Roman" w:hAnsi="Times New Roman" w:cs="Times New Roman"/>
                <w:sz w:val="28"/>
                <w:szCs w:val="28"/>
              </w:rPr>
              <w:t>-</w:t>
            </w:r>
            <w:r w:rsidRPr="00C70F17">
              <w:rPr>
                <w:rFonts w:ascii="Times New Roman" w:hAnsi="Times New Roman" w:cs="Times New Roman"/>
                <w:sz w:val="28"/>
                <w:szCs w:val="28"/>
              </w:rPr>
              <w:t>мые</w:t>
            </w:r>
            <w:proofErr w:type="spellEnd"/>
            <w:r w:rsidRPr="00C70F17">
              <w:rPr>
                <w:rFonts w:ascii="Times New Roman" w:hAnsi="Times New Roman" w:cs="Times New Roman"/>
                <w:sz w:val="28"/>
                <w:szCs w:val="28"/>
              </w:rPr>
              <w:t xml:space="preserve"> организации</w:t>
            </w:r>
          </w:p>
        </w:tc>
        <w:tc>
          <w:tcPr>
            <w:tcW w:w="2126" w:type="dxa"/>
          </w:tcPr>
          <w:p w:rsidR="0023133A" w:rsidRPr="00C70F17" w:rsidRDefault="00F118F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Повышение </w:t>
            </w:r>
            <w:proofErr w:type="spellStart"/>
            <w:r w:rsidRPr="00C70F17">
              <w:rPr>
                <w:rFonts w:ascii="Times New Roman" w:hAnsi="Times New Roman" w:cs="Times New Roman"/>
                <w:sz w:val="28"/>
                <w:szCs w:val="28"/>
              </w:rPr>
              <w:t>информиро</w:t>
            </w:r>
            <w:r w:rsidR="00FE6051" w:rsidRPr="00C70F17">
              <w:rPr>
                <w:rFonts w:ascii="Times New Roman" w:hAnsi="Times New Roman" w:cs="Times New Roman"/>
                <w:sz w:val="28"/>
                <w:szCs w:val="28"/>
              </w:rPr>
              <w:t>-</w:t>
            </w:r>
            <w:r w:rsidRPr="00C70F17">
              <w:rPr>
                <w:rFonts w:ascii="Times New Roman" w:hAnsi="Times New Roman" w:cs="Times New Roman"/>
                <w:sz w:val="28"/>
                <w:szCs w:val="28"/>
              </w:rPr>
              <w:t>ванности</w:t>
            </w:r>
            <w:proofErr w:type="spellEnd"/>
            <w:r w:rsidRPr="00C70F17">
              <w:rPr>
                <w:rFonts w:ascii="Times New Roman" w:hAnsi="Times New Roman" w:cs="Times New Roman"/>
                <w:sz w:val="28"/>
                <w:szCs w:val="28"/>
              </w:rPr>
              <w:t xml:space="preserve"> руководства и персонала поднадзорных субъектов об обязательных требованиях</w:t>
            </w:r>
          </w:p>
        </w:tc>
      </w:tr>
      <w:tr w:rsidR="005C4465" w:rsidRPr="00C70F17" w:rsidTr="00A97418">
        <w:tc>
          <w:tcPr>
            <w:tcW w:w="562" w:type="dxa"/>
          </w:tcPr>
          <w:p w:rsidR="0023133A" w:rsidRPr="00C70F17" w:rsidRDefault="00F118FD" w:rsidP="00A9741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2</w:t>
            </w:r>
          </w:p>
        </w:tc>
        <w:tc>
          <w:tcPr>
            <w:tcW w:w="2897" w:type="dxa"/>
          </w:tcPr>
          <w:p w:rsidR="0023133A" w:rsidRPr="00C70F17" w:rsidRDefault="00F118F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Обобщение и анализ правоприменительной практики</w:t>
            </w:r>
          </w:p>
        </w:tc>
        <w:tc>
          <w:tcPr>
            <w:tcW w:w="1557" w:type="dxa"/>
          </w:tcPr>
          <w:p w:rsidR="0023133A" w:rsidRPr="00C70F17" w:rsidRDefault="00F118F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Один раз в полугодие</w:t>
            </w:r>
          </w:p>
        </w:tc>
        <w:tc>
          <w:tcPr>
            <w:tcW w:w="2290" w:type="dxa"/>
          </w:tcPr>
          <w:p w:rsidR="0023133A" w:rsidRPr="00C70F17" w:rsidRDefault="00F118FD" w:rsidP="00A97418">
            <w:pPr>
              <w:pStyle w:val="a7"/>
              <w:tabs>
                <w:tab w:val="left" w:pos="1134"/>
              </w:tabs>
              <w:spacing w:line="276" w:lineRule="auto"/>
              <w:ind w:left="0"/>
              <w:rPr>
                <w:rFonts w:ascii="Times New Roman" w:hAnsi="Times New Roman" w:cs="Times New Roman"/>
                <w:b/>
                <w:sz w:val="28"/>
                <w:szCs w:val="28"/>
              </w:rPr>
            </w:pPr>
            <w:proofErr w:type="spellStart"/>
            <w:r w:rsidRPr="00C70F17">
              <w:rPr>
                <w:rFonts w:ascii="Times New Roman" w:hAnsi="Times New Roman" w:cs="Times New Roman"/>
                <w:sz w:val="28"/>
                <w:szCs w:val="28"/>
              </w:rPr>
              <w:t>Саморегулируе</w:t>
            </w:r>
            <w:r w:rsidR="00731599" w:rsidRPr="00C70F17">
              <w:rPr>
                <w:rFonts w:ascii="Times New Roman" w:hAnsi="Times New Roman" w:cs="Times New Roman"/>
                <w:sz w:val="28"/>
                <w:szCs w:val="28"/>
              </w:rPr>
              <w:t>-</w:t>
            </w:r>
            <w:r w:rsidRPr="00C70F17">
              <w:rPr>
                <w:rFonts w:ascii="Times New Roman" w:hAnsi="Times New Roman" w:cs="Times New Roman"/>
                <w:sz w:val="28"/>
                <w:szCs w:val="28"/>
              </w:rPr>
              <w:t>мые</w:t>
            </w:r>
            <w:proofErr w:type="spellEnd"/>
            <w:r w:rsidRPr="00C70F17">
              <w:rPr>
                <w:rFonts w:ascii="Times New Roman" w:hAnsi="Times New Roman" w:cs="Times New Roman"/>
                <w:sz w:val="28"/>
                <w:szCs w:val="28"/>
              </w:rPr>
              <w:t xml:space="preserve"> организации</w:t>
            </w:r>
          </w:p>
        </w:tc>
        <w:tc>
          <w:tcPr>
            <w:tcW w:w="2126" w:type="dxa"/>
          </w:tcPr>
          <w:p w:rsidR="0023133A" w:rsidRPr="00C70F17" w:rsidRDefault="00F118FD" w:rsidP="00A97418">
            <w:pPr>
              <w:pStyle w:val="a7"/>
              <w:tabs>
                <w:tab w:val="left" w:pos="1134"/>
              </w:tabs>
              <w:spacing w:line="276" w:lineRule="auto"/>
              <w:ind w:left="0"/>
              <w:rPr>
                <w:rFonts w:ascii="Times New Roman" w:hAnsi="Times New Roman" w:cs="Times New Roman"/>
                <w:b/>
                <w:sz w:val="28"/>
                <w:szCs w:val="28"/>
              </w:rPr>
            </w:pPr>
            <w:r w:rsidRPr="00C70F17">
              <w:rPr>
                <w:rFonts w:ascii="Times New Roman" w:hAnsi="Times New Roman" w:cs="Times New Roman"/>
                <w:sz w:val="28"/>
                <w:szCs w:val="28"/>
              </w:rPr>
              <w:t xml:space="preserve">Повышение </w:t>
            </w:r>
            <w:proofErr w:type="spellStart"/>
            <w:r w:rsidRPr="00C70F17">
              <w:rPr>
                <w:rFonts w:ascii="Times New Roman" w:hAnsi="Times New Roman" w:cs="Times New Roman"/>
                <w:sz w:val="28"/>
                <w:szCs w:val="28"/>
              </w:rPr>
              <w:t>информиро</w:t>
            </w:r>
            <w:r w:rsidR="00FE6051" w:rsidRPr="00C70F17">
              <w:rPr>
                <w:rFonts w:ascii="Times New Roman" w:hAnsi="Times New Roman" w:cs="Times New Roman"/>
                <w:sz w:val="28"/>
                <w:szCs w:val="28"/>
              </w:rPr>
              <w:t>-</w:t>
            </w:r>
            <w:r w:rsidRPr="00C70F17">
              <w:rPr>
                <w:rFonts w:ascii="Times New Roman" w:hAnsi="Times New Roman" w:cs="Times New Roman"/>
                <w:sz w:val="28"/>
                <w:szCs w:val="28"/>
              </w:rPr>
              <w:t>ванности</w:t>
            </w:r>
            <w:proofErr w:type="spellEnd"/>
            <w:r w:rsidRPr="00C70F17">
              <w:rPr>
                <w:rFonts w:ascii="Times New Roman" w:hAnsi="Times New Roman" w:cs="Times New Roman"/>
                <w:sz w:val="28"/>
                <w:szCs w:val="28"/>
              </w:rPr>
              <w:t xml:space="preserve"> руководства и персонала поднадзорных субъектов об обязательных требованиях</w:t>
            </w:r>
          </w:p>
        </w:tc>
      </w:tr>
      <w:tr w:rsidR="005C4465" w:rsidRPr="00C70F17" w:rsidTr="00A97418">
        <w:tc>
          <w:tcPr>
            <w:tcW w:w="562" w:type="dxa"/>
          </w:tcPr>
          <w:p w:rsidR="0023133A" w:rsidRPr="00C70F17" w:rsidRDefault="00F118FD" w:rsidP="00A97418">
            <w:pPr>
              <w:pStyle w:val="a7"/>
              <w:tabs>
                <w:tab w:val="left" w:pos="1134"/>
              </w:tabs>
              <w:spacing w:line="276" w:lineRule="auto"/>
              <w:ind w:left="0"/>
              <w:jc w:val="both"/>
              <w:rPr>
                <w:rFonts w:ascii="Times New Roman" w:hAnsi="Times New Roman" w:cs="Times New Roman"/>
                <w:sz w:val="28"/>
                <w:szCs w:val="28"/>
              </w:rPr>
            </w:pPr>
            <w:r w:rsidRPr="00C70F17">
              <w:rPr>
                <w:rFonts w:ascii="Times New Roman" w:hAnsi="Times New Roman" w:cs="Times New Roman"/>
                <w:sz w:val="28"/>
                <w:szCs w:val="28"/>
              </w:rPr>
              <w:t>3</w:t>
            </w:r>
          </w:p>
        </w:tc>
        <w:tc>
          <w:tcPr>
            <w:tcW w:w="2897" w:type="dxa"/>
          </w:tcPr>
          <w:p w:rsidR="0023133A" w:rsidRPr="00C70F17" w:rsidRDefault="00F118F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 xml:space="preserve">Актуализация размещенной на официальном сайте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информации</w:t>
            </w:r>
          </w:p>
        </w:tc>
        <w:tc>
          <w:tcPr>
            <w:tcW w:w="1557" w:type="dxa"/>
          </w:tcPr>
          <w:p w:rsidR="0023133A" w:rsidRPr="00C70F17" w:rsidRDefault="005C4465"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Постоянно</w:t>
            </w:r>
          </w:p>
        </w:tc>
        <w:tc>
          <w:tcPr>
            <w:tcW w:w="2290" w:type="dxa"/>
          </w:tcPr>
          <w:p w:rsidR="0023133A" w:rsidRPr="00C70F17" w:rsidRDefault="005C4465" w:rsidP="00A97418">
            <w:pPr>
              <w:pStyle w:val="a7"/>
              <w:tabs>
                <w:tab w:val="left" w:pos="1134"/>
              </w:tabs>
              <w:spacing w:line="276" w:lineRule="auto"/>
              <w:ind w:left="0"/>
              <w:rPr>
                <w:rFonts w:ascii="Times New Roman" w:hAnsi="Times New Roman" w:cs="Times New Roman"/>
                <w:sz w:val="28"/>
                <w:szCs w:val="28"/>
              </w:rPr>
            </w:pPr>
            <w:proofErr w:type="spellStart"/>
            <w:r w:rsidRPr="00C70F17">
              <w:rPr>
                <w:rFonts w:ascii="Times New Roman" w:hAnsi="Times New Roman" w:cs="Times New Roman"/>
                <w:sz w:val="28"/>
                <w:szCs w:val="28"/>
              </w:rPr>
              <w:t>Саморегулируе</w:t>
            </w:r>
            <w:r w:rsidR="00731599" w:rsidRPr="00C70F17">
              <w:rPr>
                <w:rFonts w:ascii="Times New Roman" w:hAnsi="Times New Roman" w:cs="Times New Roman"/>
                <w:sz w:val="28"/>
                <w:szCs w:val="28"/>
              </w:rPr>
              <w:t>-</w:t>
            </w:r>
            <w:r w:rsidRPr="00C70F17">
              <w:rPr>
                <w:rFonts w:ascii="Times New Roman" w:hAnsi="Times New Roman" w:cs="Times New Roman"/>
                <w:sz w:val="28"/>
                <w:szCs w:val="28"/>
              </w:rPr>
              <w:t>мые</w:t>
            </w:r>
            <w:proofErr w:type="spellEnd"/>
            <w:r w:rsidRPr="00C70F17">
              <w:rPr>
                <w:rFonts w:ascii="Times New Roman" w:hAnsi="Times New Roman" w:cs="Times New Roman"/>
                <w:sz w:val="28"/>
                <w:szCs w:val="28"/>
              </w:rPr>
              <w:t xml:space="preserve"> организации</w:t>
            </w:r>
          </w:p>
        </w:tc>
        <w:tc>
          <w:tcPr>
            <w:tcW w:w="2126" w:type="dxa"/>
          </w:tcPr>
          <w:p w:rsidR="0023133A" w:rsidRPr="00C70F17" w:rsidRDefault="005C4465" w:rsidP="00A97418">
            <w:pPr>
              <w:pStyle w:val="a7"/>
              <w:tabs>
                <w:tab w:val="left" w:pos="1134"/>
              </w:tabs>
              <w:spacing w:line="276" w:lineRule="auto"/>
              <w:ind w:left="0"/>
              <w:rPr>
                <w:rFonts w:ascii="Times New Roman" w:hAnsi="Times New Roman" w:cs="Times New Roman"/>
                <w:sz w:val="28"/>
                <w:szCs w:val="28"/>
              </w:rPr>
            </w:pPr>
            <w:proofErr w:type="spellStart"/>
            <w:r w:rsidRPr="00C70F17">
              <w:rPr>
                <w:rFonts w:ascii="Times New Roman" w:hAnsi="Times New Roman" w:cs="Times New Roman"/>
                <w:sz w:val="28"/>
                <w:szCs w:val="28"/>
              </w:rPr>
              <w:t>Информиро</w:t>
            </w:r>
            <w:r w:rsidR="00FE6051" w:rsidRPr="00C70F17">
              <w:rPr>
                <w:rFonts w:ascii="Times New Roman" w:hAnsi="Times New Roman" w:cs="Times New Roman"/>
                <w:sz w:val="28"/>
                <w:szCs w:val="28"/>
              </w:rPr>
              <w:t>-</w:t>
            </w:r>
            <w:r w:rsidRPr="00C70F17">
              <w:rPr>
                <w:rFonts w:ascii="Times New Roman" w:hAnsi="Times New Roman" w:cs="Times New Roman"/>
                <w:sz w:val="28"/>
                <w:szCs w:val="28"/>
              </w:rPr>
              <w:t>вание</w:t>
            </w:r>
            <w:proofErr w:type="spellEnd"/>
            <w:r w:rsidRPr="00C70F17">
              <w:rPr>
                <w:rFonts w:ascii="Times New Roman" w:hAnsi="Times New Roman" w:cs="Times New Roman"/>
                <w:sz w:val="28"/>
                <w:szCs w:val="28"/>
              </w:rPr>
              <w:t xml:space="preserve"> руководства и персонала поднадзорных субъектов об </w:t>
            </w:r>
            <w:r w:rsidRPr="00C70F17">
              <w:rPr>
                <w:rFonts w:ascii="Times New Roman" w:hAnsi="Times New Roman" w:cs="Times New Roman"/>
                <w:sz w:val="28"/>
                <w:szCs w:val="28"/>
              </w:rPr>
              <w:lastRenderedPageBreak/>
              <w:t>обязательных требованиях</w:t>
            </w:r>
          </w:p>
        </w:tc>
      </w:tr>
    </w:tbl>
    <w:p w:rsidR="00E00581" w:rsidRPr="00C70F17" w:rsidRDefault="00E00581" w:rsidP="008C6158">
      <w:pPr>
        <w:pStyle w:val="a7"/>
        <w:tabs>
          <w:tab w:val="left" w:pos="1134"/>
        </w:tabs>
        <w:spacing w:after="0" w:line="276" w:lineRule="auto"/>
        <w:ind w:left="0" w:firstLine="709"/>
        <w:jc w:val="both"/>
        <w:rPr>
          <w:rFonts w:ascii="Times New Roman" w:hAnsi="Times New Roman" w:cs="Times New Roman"/>
          <w:b/>
          <w:sz w:val="28"/>
          <w:szCs w:val="28"/>
        </w:rPr>
      </w:pPr>
    </w:p>
    <w:p w:rsidR="006E657F" w:rsidRPr="00C70F17" w:rsidRDefault="00C00359" w:rsidP="00A97418">
      <w:pPr>
        <w:pStyle w:val="a7"/>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ПОДПРОГРАММА 5</w:t>
      </w:r>
    </w:p>
    <w:p w:rsidR="006E657F" w:rsidRPr="00C70F17" w:rsidRDefault="006E657F" w:rsidP="008C6158">
      <w:pPr>
        <w:pStyle w:val="a7"/>
        <w:tabs>
          <w:tab w:val="left" w:pos="1134"/>
        </w:tabs>
        <w:spacing w:after="0" w:line="276" w:lineRule="auto"/>
        <w:ind w:left="0" w:firstLine="709"/>
        <w:jc w:val="both"/>
        <w:rPr>
          <w:rFonts w:ascii="Times New Roman" w:hAnsi="Times New Roman" w:cs="Times New Roman"/>
          <w:b/>
          <w:sz w:val="28"/>
          <w:szCs w:val="28"/>
        </w:rPr>
      </w:pPr>
    </w:p>
    <w:p w:rsidR="006E657F" w:rsidRPr="00C70F17" w:rsidRDefault="006E657F" w:rsidP="00A97418">
      <w:pPr>
        <w:pStyle w:val="a7"/>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Профилактика нарушений обязательных требований в рамках осуществления федерального государственного строительного надзора</w:t>
      </w:r>
    </w:p>
    <w:p w:rsidR="006E657F" w:rsidRPr="00C70F17" w:rsidRDefault="006E657F" w:rsidP="008C6158">
      <w:pPr>
        <w:pStyle w:val="a7"/>
        <w:tabs>
          <w:tab w:val="left" w:pos="1134"/>
        </w:tabs>
        <w:spacing w:after="0" w:line="276" w:lineRule="auto"/>
        <w:ind w:left="0" w:firstLine="709"/>
        <w:jc w:val="both"/>
        <w:rPr>
          <w:rFonts w:ascii="Times New Roman" w:hAnsi="Times New Roman" w:cs="Times New Roman"/>
          <w:b/>
          <w:sz w:val="28"/>
          <w:szCs w:val="28"/>
        </w:rPr>
      </w:pPr>
    </w:p>
    <w:p w:rsidR="006E657F" w:rsidRPr="00C70F17" w:rsidRDefault="006E657F" w:rsidP="00A97418">
      <w:pPr>
        <w:pStyle w:val="a7"/>
        <w:numPr>
          <w:ilvl w:val="0"/>
          <w:numId w:val="4"/>
        </w:numPr>
        <w:tabs>
          <w:tab w:val="left" w:pos="1134"/>
        </w:tabs>
        <w:spacing w:after="0" w:line="276" w:lineRule="auto"/>
        <w:ind w:left="0" w:firstLine="709"/>
        <w:contextualSpacing w:val="0"/>
        <w:jc w:val="center"/>
        <w:rPr>
          <w:rFonts w:ascii="Times New Roman" w:hAnsi="Times New Roman" w:cs="Times New Roman"/>
          <w:b/>
          <w:sz w:val="28"/>
          <w:szCs w:val="28"/>
        </w:rPr>
      </w:pPr>
      <w:r w:rsidRPr="00C70F17">
        <w:rPr>
          <w:rFonts w:ascii="Times New Roman" w:hAnsi="Times New Roman" w:cs="Times New Roman"/>
          <w:b/>
          <w:sz w:val="28"/>
          <w:szCs w:val="28"/>
        </w:rPr>
        <w:t>Краткий анализ текущего состояния поднадзорной среды</w:t>
      </w:r>
    </w:p>
    <w:p w:rsidR="00125771" w:rsidRPr="00C70F17" w:rsidRDefault="00125771"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Приволжское управление Федеральной службой по экологическому, технологическому и атомному надзору является территориальным органом межрегионального уровня, исполняющим функции Федеральной службой по экологическому, технологическому и атомному надзору в установленной сфере деятельности на территории Республики Татарстан, Республики Марий Эл, Чувашской Республики</w:t>
      </w:r>
      <w:r w:rsidR="00616C16" w:rsidRPr="00C70F17">
        <w:rPr>
          <w:rFonts w:ascii="Times New Roman" w:hAnsi="Times New Roman" w:cs="Times New Roman"/>
          <w:sz w:val="28"/>
          <w:szCs w:val="28"/>
        </w:rPr>
        <w:t xml:space="preserve"> согласно Положению о Приволжском управлении Федеральной службой по экологическому, технологическому и атомному надзору, утвержденному приказом Федеральной службой по экологическому, технологическому и атомному надзору от 28.06.2016 №256.</w:t>
      </w:r>
    </w:p>
    <w:p w:rsidR="00B70617" w:rsidRPr="00C70F17" w:rsidRDefault="00616C16"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 xml:space="preserve">Приволжским управлением </w:t>
      </w:r>
      <w:proofErr w:type="spellStart"/>
      <w:r w:rsidRPr="00C70F17">
        <w:rPr>
          <w:rFonts w:ascii="Times New Roman" w:hAnsi="Times New Roman" w:cs="Times New Roman"/>
          <w:sz w:val="28"/>
          <w:szCs w:val="28"/>
        </w:rPr>
        <w:t>Ростехнадзора</w:t>
      </w:r>
      <w:proofErr w:type="spellEnd"/>
      <w:r w:rsidR="00B70617" w:rsidRPr="00C70F17">
        <w:rPr>
          <w:rFonts w:ascii="Times New Roman" w:hAnsi="Times New Roman" w:cs="Times New Roman"/>
          <w:sz w:val="28"/>
          <w:szCs w:val="28"/>
        </w:rPr>
        <w:t xml:space="preserve"> в соответствии с пунктом 2 постановления Правительства Российской Федерации от 01.02.2006 №54 осуществляется федеральный государственный строительный надзор при строительстве и реконструкции всех объектов,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w:t>
      </w:r>
    </w:p>
    <w:p w:rsidR="00B70617" w:rsidRPr="00C70F17" w:rsidRDefault="00B70617"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 xml:space="preserve">Государственную функцию по осуществлению федерального </w:t>
      </w:r>
      <w:r w:rsidR="00B569CE" w:rsidRPr="00C70F17">
        <w:rPr>
          <w:rFonts w:ascii="Times New Roman" w:hAnsi="Times New Roman" w:cs="Times New Roman"/>
          <w:sz w:val="28"/>
          <w:szCs w:val="28"/>
        </w:rPr>
        <w:t>государственного</w:t>
      </w:r>
      <w:r w:rsidRPr="00C70F17">
        <w:rPr>
          <w:rFonts w:ascii="Times New Roman" w:hAnsi="Times New Roman" w:cs="Times New Roman"/>
          <w:sz w:val="28"/>
          <w:szCs w:val="28"/>
        </w:rPr>
        <w:t xml:space="preserve"> строительного надзора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w:t>
      </w:r>
      <w:r w:rsidR="00B569CE" w:rsidRPr="00C70F17">
        <w:rPr>
          <w:rFonts w:ascii="Times New Roman" w:hAnsi="Times New Roman" w:cs="Times New Roman"/>
          <w:sz w:val="28"/>
          <w:szCs w:val="28"/>
        </w:rPr>
        <w:t>капитального</w:t>
      </w:r>
      <w:r w:rsidRPr="00C70F17">
        <w:rPr>
          <w:rFonts w:ascii="Times New Roman" w:hAnsi="Times New Roman" w:cs="Times New Roman"/>
          <w:sz w:val="28"/>
          <w:szCs w:val="28"/>
        </w:rPr>
        <w:t xml:space="preserve"> строительства, указанных в пункте 5.1 статьи 6 Градостроительного </w:t>
      </w:r>
      <w:r w:rsidR="00B569CE" w:rsidRPr="00C70F17">
        <w:rPr>
          <w:rFonts w:ascii="Times New Roman" w:hAnsi="Times New Roman" w:cs="Times New Roman"/>
          <w:sz w:val="28"/>
          <w:szCs w:val="28"/>
        </w:rPr>
        <w:t>кодекса</w:t>
      </w:r>
      <w:r w:rsidRPr="00C70F17">
        <w:rPr>
          <w:rFonts w:ascii="Times New Roman" w:hAnsi="Times New Roman" w:cs="Times New Roman"/>
          <w:sz w:val="28"/>
          <w:szCs w:val="28"/>
        </w:rPr>
        <w:t xml:space="preserve"> Российской Федерации,</w:t>
      </w:r>
      <w:r w:rsidR="00B569CE" w:rsidRPr="00C70F17">
        <w:rPr>
          <w:rFonts w:ascii="Times New Roman" w:hAnsi="Times New Roman" w:cs="Times New Roman"/>
          <w:sz w:val="28"/>
          <w:szCs w:val="28"/>
        </w:rPr>
        <w:t xml:space="preserve"> за исключением</w:t>
      </w:r>
      <w:r w:rsidRPr="00C70F17">
        <w:rPr>
          <w:rFonts w:ascii="Times New Roman" w:hAnsi="Times New Roman" w:cs="Times New Roman"/>
          <w:sz w:val="28"/>
          <w:szCs w:val="28"/>
        </w:rPr>
        <w:t xml:space="preserve"> тех объектов, в отношении которых </w:t>
      </w:r>
      <w:r w:rsidR="00B569CE" w:rsidRPr="00C70F17">
        <w:rPr>
          <w:rFonts w:ascii="Times New Roman" w:hAnsi="Times New Roman" w:cs="Times New Roman"/>
          <w:sz w:val="28"/>
          <w:szCs w:val="28"/>
        </w:rPr>
        <w:t>осуществление</w:t>
      </w:r>
      <w:r w:rsidRPr="00C70F17">
        <w:rPr>
          <w:rFonts w:ascii="Times New Roman" w:hAnsi="Times New Roman" w:cs="Times New Roman"/>
          <w:sz w:val="28"/>
          <w:szCs w:val="28"/>
        </w:rPr>
        <w:t xml:space="preserve"> государственного строительного надзора указами Президента </w:t>
      </w:r>
      <w:r w:rsidR="000B75BD" w:rsidRPr="00C70F17">
        <w:rPr>
          <w:rFonts w:ascii="Times New Roman" w:hAnsi="Times New Roman" w:cs="Times New Roman"/>
          <w:sz w:val="28"/>
          <w:szCs w:val="28"/>
        </w:rPr>
        <w:t>Российской Федерации возложено</w:t>
      </w:r>
      <w:r w:rsidRPr="00C70F17">
        <w:rPr>
          <w:rFonts w:ascii="Times New Roman" w:hAnsi="Times New Roman" w:cs="Times New Roman"/>
          <w:sz w:val="28"/>
          <w:szCs w:val="28"/>
        </w:rPr>
        <w:t xml:space="preserve"> на иные федеральные органы исполнительной власти, утвержденным приказом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от 31.01.2013 №38, исполняет </w:t>
      </w:r>
      <w:r w:rsidR="00616C16" w:rsidRPr="00C70F17">
        <w:rPr>
          <w:rFonts w:ascii="Times New Roman" w:hAnsi="Times New Roman" w:cs="Times New Roman"/>
          <w:sz w:val="28"/>
          <w:szCs w:val="28"/>
        </w:rPr>
        <w:t xml:space="preserve">межрегиональный отдел государственного строительного надзора, надзора за подъемными сооружениями и котлонадзора </w:t>
      </w:r>
      <w:r w:rsidR="000B75BD" w:rsidRPr="00C70F17">
        <w:rPr>
          <w:rFonts w:ascii="Times New Roman" w:hAnsi="Times New Roman" w:cs="Times New Roman"/>
          <w:sz w:val="28"/>
          <w:szCs w:val="28"/>
        </w:rPr>
        <w:t>П</w:t>
      </w:r>
      <w:r w:rsidR="00616C16" w:rsidRPr="00C70F17">
        <w:rPr>
          <w:rFonts w:ascii="Times New Roman" w:hAnsi="Times New Roman" w:cs="Times New Roman"/>
          <w:sz w:val="28"/>
          <w:szCs w:val="28"/>
        </w:rPr>
        <w:t xml:space="preserve">риволжского </w:t>
      </w:r>
      <w:r w:rsidR="00616C16" w:rsidRPr="00C70F17">
        <w:rPr>
          <w:rFonts w:ascii="Times New Roman" w:hAnsi="Times New Roman" w:cs="Times New Roman"/>
          <w:sz w:val="28"/>
          <w:szCs w:val="28"/>
        </w:rPr>
        <w:lastRenderedPageBreak/>
        <w:t>управления</w:t>
      </w:r>
      <w:r w:rsidR="000B75BD" w:rsidRPr="00C70F17">
        <w:rPr>
          <w:rFonts w:ascii="Times New Roman" w:hAnsi="Times New Roman" w:cs="Times New Roman"/>
          <w:sz w:val="28"/>
          <w:szCs w:val="28"/>
        </w:rPr>
        <w:t xml:space="preserve"> </w:t>
      </w:r>
      <w:proofErr w:type="spellStart"/>
      <w:r w:rsidR="000B75BD" w:rsidRPr="00C70F17">
        <w:rPr>
          <w:rFonts w:ascii="Times New Roman" w:hAnsi="Times New Roman" w:cs="Times New Roman"/>
          <w:sz w:val="28"/>
          <w:szCs w:val="28"/>
        </w:rPr>
        <w:t>Ростехнадзора</w:t>
      </w:r>
      <w:proofErr w:type="spellEnd"/>
      <w:r w:rsidR="0007365C" w:rsidRPr="00C70F17">
        <w:rPr>
          <w:rFonts w:ascii="Times New Roman" w:hAnsi="Times New Roman" w:cs="Times New Roman"/>
          <w:sz w:val="28"/>
          <w:szCs w:val="28"/>
        </w:rPr>
        <w:t xml:space="preserve">, </w:t>
      </w:r>
      <w:r w:rsidRPr="00C70F17">
        <w:rPr>
          <w:rFonts w:ascii="Times New Roman" w:hAnsi="Times New Roman" w:cs="Times New Roman"/>
          <w:sz w:val="28"/>
          <w:szCs w:val="28"/>
        </w:rPr>
        <w:t>в части организации исполнения государственной функции, непосредственного выполнения мероприятий и действий по осуществлению государственной функции государ</w:t>
      </w:r>
      <w:r w:rsidR="000B75BD" w:rsidRPr="00C70F17">
        <w:rPr>
          <w:rFonts w:ascii="Times New Roman" w:hAnsi="Times New Roman" w:cs="Times New Roman"/>
          <w:sz w:val="28"/>
          <w:szCs w:val="28"/>
        </w:rPr>
        <w:t>ственного строительного надзора.</w:t>
      </w:r>
    </w:p>
    <w:p w:rsidR="00552994" w:rsidRPr="00C70F17" w:rsidRDefault="00552994"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 xml:space="preserve">Количество поднадзорных Приволжскому управлению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объектов капитального строительства, включая объекты, по которым выданы заключения о соответствии требованиям проектной документации, за 2020 год составило 510 объектов.</w:t>
      </w:r>
    </w:p>
    <w:p w:rsidR="00552994" w:rsidRPr="00C70F17" w:rsidRDefault="00552994"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В соответствии с пунктом 5.1 статьи 6 и статьей 48.1 Градостроительного кодекса Российской Федерации поднадзорные объекты капитального строительства распределены по следующим категориям</w:t>
      </w:r>
      <w:r w:rsidR="001B15CE" w:rsidRPr="00C70F17">
        <w:rPr>
          <w:rFonts w:ascii="Times New Roman" w:hAnsi="Times New Roman" w:cs="Times New Roman"/>
          <w:sz w:val="28"/>
          <w:szCs w:val="28"/>
        </w:rPr>
        <w:t>:</w:t>
      </w:r>
    </w:p>
    <w:p w:rsidR="001B15CE" w:rsidRPr="00C70F17" w:rsidRDefault="001B15CE"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p>
    <w:tbl>
      <w:tblPr>
        <w:tblStyle w:val="a8"/>
        <w:tblW w:w="9355" w:type="dxa"/>
        <w:tblLook w:val="04A0" w:firstRow="1" w:lastRow="0" w:firstColumn="1" w:lastColumn="0" w:noHBand="0" w:noVBand="1"/>
      </w:tblPr>
      <w:tblGrid>
        <w:gridCol w:w="916"/>
        <w:gridCol w:w="4768"/>
        <w:gridCol w:w="2056"/>
        <w:gridCol w:w="1615"/>
      </w:tblGrid>
      <w:tr w:rsidR="00DC6B0F" w:rsidRPr="00C70F17" w:rsidTr="001B15CE">
        <w:tc>
          <w:tcPr>
            <w:tcW w:w="916" w:type="dxa"/>
          </w:tcPr>
          <w:p w:rsidR="003A0A60" w:rsidRPr="00C70F17" w:rsidRDefault="003A0A60" w:rsidP="00A97418">
            <w:pPr>
              <w:pStyle w:val="a7"/>
              <w:tabs>
                <w:tab w:val="left" w:pos="1134"/>
              </w:tabs>
              <w:spacing w:line="276" w:lineRule="auto"/>
              <w:ind w:left="0"/>
              <w:contextualSpacing w:val="0"/>
              <w:jc w:val="center"/>
              <w:rPr>
                <w:rFonts w:ascii="Times New Roman" w:hAnsi="Times New Roman" w:cs="Times New Roman"/>
                <w:i/>
                <w:sz w:val="28"/>
                <w:szCs w:val="28"/>
              </w:rPr>
            </w:pPr>
            <w:r w:rsidRPr="00C70F17">
              <w:rPr>
                <w:rFonts w:ascii="Times New Roman" w:hAnsi="Times New Roman" w:cs="Times New Roman"/>
                <w:i/>
                <w:sz w:val="28"/>
                <w:szCs w:val="28"/>
              </w:rPr>
              <w:t>№ п/п</w:t>
            </w:r>
          </w:p>
        </w:tc>
        <w:tc>
          <w:tcPr>
            <w:tcW w:w="4768" w:type="dxa"/>
          </w:tcPr>
          <w:p w:rsidR="003A0A60" w:rsidRPr="00C70F17" w:rsidRDefault="003A0A60" w:rsidP="00A97418">
            <w:pPr>
              <w:pStyle w:val="a7"/>
              <w:tabs>
                <w:tab w:val="left" w:pos="1134"/>
              </w:tabs>
              <w:spacing w:line="276" w:lineRule="auto"/>
              <w:ind w:left="0"/>
              <w:contextualSpacing w:val="0"/>
              <w:jc w:val="center"/>
              <w:rPr>
                <w:rFonts w:ascii="Times New Roman" w:hAnsi="Times New Roman" w:cs="Times New Roman"/>
                <w:i/>
                <w:sz w:val="28"/>
                <w:szCs w:val="28"/>
              </w:rPr>
            </w:pPr>
            <w:r w:rsidRPr="00C70F17">
              <w:rPr>
                <w:rFonts w:ascii="Times New Roman" w:hAnsi="Times New Roman" w:cs="Times New Roman"/>
                <w:i/>
                <w:sz w:val="28"/>
                <w:szCs w:val="28"/>
              </w:rPr>
              <w:t>Вид поднадзорного объекта</w:t>
            </w:r>
          </w:p>
        </w:tc>
        <w:tc>
          <w:tcPr>
            <w:tcW w:w="2056" w:type="dxa"/>
          </w:tcPr>
          <w:p w:rsidR="003A0A60" w:rsidRPr="00C70F17" w:rsidRDefault="003A0A60" w:rsidP="00A97418">
            <w:pPr>
              <w:pStyle w:val="a7"/>
              <w:tabs>
                <w:tab w:val="left" w:pos="1134"/>
              </w:tabs>
              <w:spacing w:line="276" w:lineRule="auto"/>
              <w:ind w:left="0"/>
              <w:contextualSpacing w:val="0"/>
              <w:jc w:val="center"/>
              <w:rPr>
                <w:rFonts w:ascii="Times New Roman" w:hAnsi="Times New Roman" w:cs="Times New Roman"/>
                <w:i/>
                <w:sz w:val="28"/>
                <w:szCs w:val="28"/>
              </w:rPr>
            </w:pPr>
            <w:r w:rsidRPr="00C70F17">
              <w:rPr>
                <w:rFonts w:ascii="Times New Roman" w:hAnsi="Times New Roman" w:cs="Times New Roman"/>
                <w:i/>
                <w:sz w:val="28"/>
                <w:szCs w:val="28"/>
              </w:rPr>
              <w:t>Количество поднадзорных объектов</w:t>
            </w:r>
          </w:p>
        </w:tc>
        <w:tc>
          <w:tcPr>
            <w:tcW w:w="1615" w:type="dxa"/>
          </w:tcPr>
          <w:p w:rsidR="003A0A60" w:rsidRPr="00C70F17" w:rsidRDefault="003A0A60" w:rsidP="00A97418">
            <w:pPr>
              <w:pStyle w:val="a7"/>
              <w:tabs>
                <w:tab w:val="left" w:pos="1134"/>
              </w:tabs>
              <w:spacing w:line="276" w:lineRule="auto"/>
              <w:ind w:left="0"/>
              <w:contextualSpacing w:val="0"/>
              <w:jc w:val="center"/>
              <w:rPr>
                <w:rFonts w:ascii="Times New Roman" w:hAnsi="Times New Roman" w:cs="Times New Roman"/>
                <w:i/>
                <w:sz w:val="28"/>
                <w:szCs w:val="28"/>
              </w:rPr>
            </w:pPr>
            <w:r w:rsidRPr="00C70F17">
              <w:rPr>
                <w:rFonts w:ascii="Times New Roman" w:hAnsi="Times New Roman" w:cs="Times New Roman"/>
                <w:i/>
                <w:sz w:val="28"/>
                <w:szCs w:val="28"/>
              </w:rPr>
              <w:t>% от общего количества</w:t>
            </w:r>
          </w:p>
        </w:tc>
      </w:tr>
      <w:tr w:rsidR="00DC6B0F" w:rsidRPr="00C70F17" w:rsidTr="001B15CE">
        <w:tc>
          <w:tcPr>
            <w:tcW w:w="916" w:type="dxa"/>
          </w:tcPr>
          <w:p w:rsidR="003A0A60"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w:t>
            </w:r>
          </w:p>
        </w:tc>
        <w:tc>
          <w:tcPr>
            <w:tcW w:w="4768" w:type="dxa"/>
          </w:tcPr>
          <w:p w:rsidR="003A0A60" w:rsidRPr="00C70F17" w:rsidRDefault="00DD0F79" w:rsidP="00A97418">
            <w:pPr>
              <w:pStyle w:val="a7"/>
              <w:tabs>
                <w:tab w:val="left" w:pos="1134"/>
              </w:tabs>
              <w:spacing w:line="276" w:lineRule="auto"/>
              <w:ind w:left="0"/>
              <w:contextualSpacing w:val="0"/>
              <w:rPr>
                <w:rFonts w:ascii="Times New Roman" w:hAnsi="Times New Roman" w:cs="Times New Roman"/>
                <w:sz w:val="28"/>
                <w:szCs w:val="28"/>
              </w:rPr>
            </w:pPr>
            <w:r w:rsidRPr="00C70F17">
              <w:rPr>
                <w:rFonts w:ascii="Times New Roman" w:hAnsi="Times New Roman" w:cs="Times New Roman"/>
                <w:sz w:val="28"/>
                <w:szCs w:val="28"/>
              </w:rPr>
              <w:t>Объекты на территории двух и более субъектов РФ</w:t>
            </w:r>
          </w:p>
        </w:tc>
        <w:tc>
          <w:tcPr>
            <w:tcW w:w="2056" w:type="dxa"/>
          </w:tcPr>
          <w:p w:rsidR="003A0A60"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1615" w:type="dxa"/>
          </w:tcPr>
          <w:p w:rsidR="003A0A60" w:rsidRPr="00C70F17" w:rsidRDefault="005566F5"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0,2</w:t>
            </w:r>
          </w:p>
        </w:tc>
      </w:tr>
      <w:tr w:rsidR="00DC6B0F" w:rsidRPr="00C70F17" w:rsidTr="001B15CE">
        <w:tc>
          <w:tcPr>
            <w:tcW w:w="916" w:type="dxa"/>
          </w:tcPr>
          <w:p w:rsidR="00DD0F79"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2</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в исключительной экономической зоне РФ</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DC6B0F" w:rsidRPr="00C70F17" w:rsidTr="001B15CE">
        <w:tc>
          <w:tcPr>
            <w:tcW w:w="916" w:type="dxa"/>
          </w:tcPr>
          <w:p w:rsidR="00DD0F79"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3</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на континентальном шельфе РФ</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DC6B0F" w:rsidRPr="00C70F17" w:rsidTr="001B15CE">
        <w:tc>
          <w:tcPr>
            <w:tcW w:w="916" w:type="dxa"/>
          </w:tcPr>
          <w:p w:rsidR="00DD0F79"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4</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во внутренних морских водах</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DC6B0F" w:rsidRPr="00C70F17" w:rsidTr="001B15CE">
        <w:tc>
          <w:tcPr>
            <w:tcW w:w="916" w:type="dxa"/>
          </w:tcPr>
          <w:p w:rsidR="00DD0F79"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5</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в территориальном море РФ</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DC6B0F" w:rsidRPr="00C70F17" w:rsidTr="001B15CE">
        <w:tc>
          <w:tcPr>
            <w:tcW w:w="916" w:type="dxa"/>
          </w:tcPr>
          <w:p w:rsidR="00DD0F79"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6</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обороны и безопасности</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DC6B0F" w:rsidRPr="00C70F17" w:rsidTr="001B15CE">
        <w:tc>
          <w:tcPr>
            <w:tcW w:w="916" w:type="dxa"/>
          </w:tcPr>
          <w:p w:rsidR="00DD0F79"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7</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Автомобильные дороги федерального значения</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15</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2,94</w:t>
            </w:r>
          </w:p>
        </w:tc>
      </w:tr>
      <w:tr w:rsidR="001B15CE" w:rsidRPr="00C70F17" w:rsidTr="001B15CE">
        <w:tc>
          <w:tcPr>
            <w:tcW w:w="916" w:type="dxa"/>
          </w:tcPr>
          <w:p w:rsidR="00DD0F79" w:rsidRPr="00C70F17" w:rsidRDefault="00DD0F79"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8</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культурного наследия федерального значения</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9</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Гидротехнические сооружения I,II классов</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2</w:t>
            </w:r>
          </w:p>
        </w:tc>
        <w:tc>
          <w:tcPr>
            <w:tcW w:w="1615" w:type="dxa"/>
          </w:tcPr>
          <w:p w:rsidR="00DD0F79" w:rsidRPr="00C70F17" w:rsidRDefault="00CE61B1"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0,39</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10</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Сооружения связи, являющиеся особо опасными, технически сложными в соответствии с законодательством Российской Федерации в области связи</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lastRenderedPageBreak/>
              <w:t>11</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Линии электропередачи и иные объекты электросетевого хозяйства напряжением 330 КВ и более</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1615" w:type="dxa"/>
          </w:tcPr>
          <w:p w:rsidR="00DD0F79" w:rsidRPr="00C70F17" w:rsidRDefault="005566F5"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0,2</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12</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космической инфраструктуры</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13</w:t>
            </w:r>
          </w:p>
        </w:tc>
        <w:tc>
          <w:tcPr>
            <w:tcW w:w="4768" w:type="dxa"/>
            <w:vAlign w:val="bottom"/>
          </w:tcPr>
          <w:p w:rsidR="001B15CE"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инфраструктуры воздушного транспорта</w:t>
            </w:r>
          </w:p>
          <w:p w:rsidR="001B15CE" w:rsidRPr="00C70F17" w:rsidRDefault="001B15CE" w:rsidP="00A97418">
            <w:pPr>
              <w:tabs>
                <w:tab w:val="left" w:pos="1134"/>
              </w:tabs>
              <w:spacing w:line="276" w:lineRule="auto"/>
              <w:rPr>
                <w:rFonts w:ascii="Times New Roman" w:hAnsi="Times New Roman" w:cs="Times New Roman"/>
                <w:sz w:val="28"/>
                <w:szCs w:val="28"/>
              </w:rPr>
            </w:pP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2</w:t>
            </w:r>
          </w:p>
        </w:tc>
        <w:tc>
          <w:tcPr>
            <w:tcW w:w="1615" w:type="dxa"/>
          </w:tcPr>
          <w:p w:rsidR="00DD0F79" w:rsidRPr="00C70F17" w:rsidRDefault="00CE61B1"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0,39</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14</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инфраструктуры железнодорожного транспорта общего пользования</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1615" w:type="dxa"/>
          </w:tcPr>
          <w:p w:rsidR="00DD0F79" w:rsidRPr="00C70F17" w:rsidRDefault="005566F5"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0,2</w:t>
            </w:r>
          </w:p>
        </w:tc>
      </w:tr>
      <w:tr w:rsidR="00DD0F79"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15</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инфраструктуры внеуличного транспорта</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16</w:t>
            </w:r>
          </w:p>
        </w:tc>
        <w:tc>
          <w:tcPr>
            <w:tcW w:w="4768" w:type="dxa"/>
            <w:vAlign w:val="bottom"/>
          </w:tcPr>
          <w:p w:rsidR="00DD0F79" w:rsidRPr="00C70F17" w:rsidRDefault="00DC6B0F"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прогулочных судов</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D0F79"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17</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Тепловые электростанции мощностью 150 МВт и выше</w:t>
            </w:r>
          </w:p>
        </w:tc>
        <w:tc>
          <w:tcPr>
            <w:tcW w:w="2056" w:type="dxa"/>
          </w:tcPr>
          <w:p w:rsidR="00DD0F79"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1615" w:type="dxa"/>
          </w:tcPr>
          <w:p w:rsidR="00DD0F79" w:rsidRPr="00C70F17" w:rsidRDefault="00607395"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r w:rsidR="005566F5" w:rsidRPr="00C70F17">
              <w:rPr>
                <w:rFonts w:ascii="Times New Roman" w:hAnsi="Times New Roman" w:cs="Times New Roman"/>
                <w:sz w:val="28"/>
                <w:szCs w:val="28"/>
              </w:rPr>
              <w:t>,2</w:t>
            </w:r>
          </w:p>
        </w:tc>
      </w:tr>
      <w:tr w:rsidR="00DC6B0F" w:rsidRPr="00C70F17" w:rsidTr="001B15CE">
        <w:tc>
          <w:tcPr>
            <w:tcW w:w="916" w:type="dxa"/>
          </w:tcPr>
          <w:p w:rsidR="00DC6B0F"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18</w:t>
            </w:r>
          </w:p>
        </w:tc>
        <w:tc>
          <w:tcPr>
            <w:tcW w:w="4768" w:type="dxa"/>
            <w:vAlign w:val="bottom"/>
          </w:tcPr>
          <w:p w:rsidR="00DC6B0F" w:rsidRPr="00C70F17" w:rsidRDefault="00DC6B0F"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Подвесные канатные дороги</w:t>
            </w:r>
          </w:p>
        </w:tc>
        <w:tc>
          <w:tcPr>
            <w:tcW w:w="2056" w:type="dxa"/>
          </w:tcPr>
          <w:p w:rsidR="00DC6B0F" w:rsidRPr="00C70F17" w:rsidRDefault="0026749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C6B0F"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1B15CE" w:rsidRPr="00C70F17" w:rsidTr="001B15CE">
        <w:tc>
          <w:tcPr>
            <w:tcW w:w="916" w:type="dxa"/>
          </w:tcPr>
          <w:p w:rsidR="00DD0F79"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19</w:t>
            </w:r>
          </w:p>
        </w:tc>
        <w:tc>
          <w:tcPr>
            <w:tcW w:w="4768" w:type="dxa"/>
            <w:vAlign w:val="bottom"/>
          </w:tcPr>
          <w:p w:rsidR="00DD0F79" w:rsidRPr="00C70F17" w:rsidRDefault="00DD0F79"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Опасные производственные объекты</w:t>
            </w:r>
            <w:r w:rsidR="00DC6B0F" w:rsidRPr="00C70F17">
              <w:rPr>
                <w:rFonts w:ascii="Times New Roman" w:hAnsi="Times New Roman" w:cs="Times New Roman"/>
                <w:sz w:val="28"/>
                <w:szCs w:val="28"/>
              </w:rPr>
              <w:t>, из них:</w:t>
            </w:r>
          </w:p>
        </w:tc>
        <w:tc>
          <w:tcPr>
            <w:tcW w:w="2056" w:type="dxa"/>
          </w:tcPr>
          <w:p w:rsidR="00DD0F79" w:rsidRPr="00C70F17" w:rsidRDefault="00C87BDB"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455</w:t>
            </w:r>
          </w:p>
        </w:tc>
        <w:tc>
          <w:tcPr>
            <w:tcW w:w="1615" w:type="dxa"/>
          </w:tcPr>
          <w:p w:rsidR="00DD0F79" w:rsidRPr="00C70F17" w:rsidRDefault="005566F5"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89,2</w:t>
            </w:r>
            <w:r w:rsidR="00CE61B1" w:rsidRPr="00C70F17">
              <w:rPr>
                <w:rFonts w:ascii="Times New Roman" w:hAnsi="Times New Roman" w:cs="Times New Roman"/>
                <w:sz w:val="28"/>
                <w:szCs w:val="28"/>
              </w:rPr>
              <w:t>1</w:t>
            </w:r>
          </w:p>
        </w:tc>
      </w:tr>
      <w:tr w:rsidR="00DC6B0F" w:rsidRPr="00C70F17" w:rsidTr="001B15CE">
        <w:tc>
          <w:tcPr>
            <w:tcW w:w="916" w:type="dxa"/>
          </w:tcPr>
          <w:p w:rsidR="00DC6B0F"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19</w:t>
            </w:r>
            <w:r w:rsidR="00DC6B0F" w:rsidRPr="00C70F17">
              <w:rPr>
                <w:rFonts w:ascii="Times New Roman" w:hAnsi="Times New Roman" w:cs="Times New Roman"/>
                <w:sz w:val="28"/>
                <w:szCs w:val="28"/>
              </w:rPr>
              <w:t>.1</w:t>
            </w:r>
          </w:p>
        </w:tc>
        <w:tc>
          <w:tcPr>
            <w:tcW w:w="4768" w:type="dxa"/>
            <w:vAlign w:val="bottom"/>
          </w:tcPr>
          <w:p w:rsidR="00DC6B0F" w:rsidRPr="00C70F17" w:rsidRDefault="00DC6B0F"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(ед.), из них:</w:t>
            </w:r>
          </w:p>
        </w:tc>
        <w:tc>
          <w:tcPr>
            <w:tcW w:w="2056" w:type="dxa"/>
          </w:tcPr>
          <w:p w:rsidR="0084567D" w:rsidRPr="00C70F17" w:rsidRDefault="0084567D"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455</w:t>
            </w:r>
          </w:p>
          <w:p w:rsidR="00DC6B0F" w:rsidRPr="00C70F17" w:rsidRDefault="00DC6B0F" w:rsidP="00A97418">
            <w:pPr>
              <w:tabs>
                <w:tab w:val="left" w:pos="1134"/>
              </w:tabs>
              <w:spacing w:line="276" w:lineRule="auto"/>
              <w:jc w:val="center"/>
              <w:rPr>
                <w:rFonts w:ascii="Times New Roman" w:hAnsi="Times New Roman" w:cs="Times New Roman"/>
              </w:rPr>
            </w:pPr>
          </w:p>
        </w:tc>
        <w:tc>
          <w:tcPr>
            <w:tcW w:w="1615" w:type="dxa"/>
          </w:tcPr>
          <w:p w:rsidR="00DC6B0F"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89,2</w:t>
            </w:r>
            <w:r w:rsidR="00CE61B1" w:rsidRPr="00C70F17">
              <w:rPr>
                <w:rFonts w:ascii="Times New Roman" w:hAnsi="Times New Roman" w:cs="Times New Roman"/>
                <w:sz w:val="28"/>
                <w:szCs w:val="28"/>
              </w:rPr>
              <w:t>1</w:t>
            </w:r>
          </w:p>
        </w:tc>
      </w:tr>
      <w:tr w:rsidR="00DC6B0F" w:rsidRPr="00C70F17" w:rsidTr="001B15CE">
        <w:tc>
          <w:tcPr>
            <w:tcW w:w="916" w:type="dxa"/>
          </w:tcPr>
          <w:p w:rsidR="00DC6B0F"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19</w:t>
            </w:r>
            <w:r w:rsidR="001B15CE" w:rsidRPr="00C70F17">
              <w:rPr>
                <w:rFonts w:ascii="Times New Roman" w:hAnsi="Times New Roman" w:cs="Times New Roman"/>
                <w:sz w:val="28"/>
                <w:szCs w:val="28"/>
              </w:rPr>
              <w:t>.1.1</w:t>
            </w:r>
          </w:p>
        </w:tc>
        <w:tc>
          <w:tcPr>
            <w:tcW w:w="4768" w:type="dxa"/>
            <w:vAlign w:val="bottom"/>
          </w:tcPr>
          <w:p w:rsidR="00DC6B0F" w:rsidRPr="00C70F17" w:rsidRDefault="00DC6B0F"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опасные производственные объекты бурения и добычи нефти, газа и газового конденсата;</w:t>
            </w:r>
          </w:p>
        </w:tc>
        <w:tc>
          <w:tcPr>
            <w:tcW w:w="2056" w:type="dxa"/>
          </w:tcPr>
          <w:p w:rsidR="00DC6B0F" w:rsidRPr="00C70F17" w:rsidRDefault="0084567D"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C6B0F"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DC6B0F" w:rsidRPr="00C70F17" w:rsidTr="001B15CE">
        <w:tc>
          <w:tcPr>
            <w:tcW w:w="916" w:type="dxa"/>
          </w:tcPr>
          <w:p w:rsidR="00DC6B0F"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lastRenderedPageBreak/>
              <w:t>19.2</w:t>
            </w:r>
          </w:p>
        </w:tc>
        <w:tc>
          <w:tcPr>
            <w:tcW w:w="4768" w:type="dxa"/>
            <w:vAlign w:val="bottom"/>
          </w:tcPr>
          <w:p w:rsidR="00A3047A" w:rsidRPr="00C70F17" w:rsidRDefault="00DC6B0F"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tc>
        <w:tc>
          <w:tcPr>
            <w:tcW w:w="2056" w:type="dxa"/>
          </w:tcPr>
          <w:p w:rsidR="00DC6B0F" w:rsidRPr="00C70F17" w:rsidRDefault="0084567D"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DC6B0F"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A3047A" w:rsidRPr="00C70F17" w:rsidTr="001B15CE">
        <w:tc>
          <w:tcPr>
            <w:tcW w:w="916" w:type="dxa"/>
          </w:tcPr>
          <w:p w:rsidR="00A3047A"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19.3</w:t>
            </w:r>
          </w:p>
        </w:tc>
        <w:tc>
          <w:tcPr>
            <w:tcW w:w="4768" w:type="dxa"/>
            <w:vAlign w:val="bottom"/>
          </w:tcPr>
          <w:p w:rsidR="00A3047A" w:rsidRPr="00C70F17" w:rsidRDefault="00A3047A"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tc>
        <w:tc>
          <w:tcPr>
            <w:tcW w:w="2056"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A3047A" w:rsidRPr="00C70F17" w:rsidTr="001B15CE">
        <w:tc>
          <w:tcPr>
            <w:tcW w:w="916" w:type="dxa"/>
          </w:tcPr>
          <w:p w:rsidR="00A3047A"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19.4</w:t>
            </w:r>
          </w:p>
        </w:tc>
        <w:tc>
          <w:tcPr>
            <w:tcW w:w="4768" w:type="dxa"/>
            <w:vAlign w:val="bottom"/>
          </w:tcPr>
          <w:p w:rsidR="00A3047A" w:rsidRPr="00C70F17" w:rsidRDefault="00A3047A"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иные опасные производственные объекты;</w:t>
            </w:r>
          </w:p>
        </w:tc>
        <w:tc>
          <w:tcPr>
            <w:tcW w:w="2056"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A3047A" w:rsidRPr="00C70F17" w:rsidTr="001B15CE">
        <w:tc>
          <w:tcPr>
            <w:tcW w:w="916" w:type="dxa"/>
          </w:tcPr>
          <w:p w:rsidR="00A3047A"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20</w:t>
            </w:r>
          </w:p>
        </w:tc>
        <w:tc>
          <w:tcPr>
            <w:tcW w:w="4768" w:type="dxa"/>
            <w:vAlign w:val="bottom"/>
          </w:tcPr>
          <w:p w:rsidR="00A3047A" w:rsidRPr="00C70F17" w:rsidRDefault="00A3047A"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Уникальные объекты</w:t>
            </w:r>
          </w:p>
        </w:tc>
        <w:tc>
          <w:tcPr>
            <w:tcW w:w="2056"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A3047A" w:rsidRPr="00C70F17" w:rsidTr="001B15CE">
        <w:tc>
          <w:tcPr>
            <w:tcW w:w="916" w:type="dxa"/>
          </w:tcPr>
          <w:p w:rsidR="00A3047A"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21</w:t>
            </w:r>
          </w:p>
        </w:tc>
        <w:tc>
          <w:tcPr>
            <w:tcW w:w="4768" w:type="dxa"/>
            <w:vAlign w:val="bottom"/>
          </w:tcPr>
          <w:p w:rsidR="00A3047A" w:rsidRPr="00C70F17" w:rsidRDefault="00A3047A"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 xml:space="preserve">Объекты  размещения  отходов, объекты обезвреживания отходов  </w:t>
            </w:r>
          </w:p>
        </w:tc>
        <w:tc>
          <w:tcPr>
            <w:tcW w:w="2056"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1</w:t>
            </w:r>
          </w:p>
        </w:tc>
        <w:tc>
          <w:tcPr>
            <w:tcW w:w="1615" w:type="dxa"/>
          </w:tcPr>
          <w:p w:rsidR="00A3047A" w:rsidRPr="00C70F17" w:rsidRDefault="005566F5"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0,2</w:t>
            </w:r>
          </w:p>
        </w:tc>
      </w:tr>
      <w:tr w:rsidR="00A3047A" w:rsidRPr="00C70F17" w:rsidTr="001B15CE">
        <w:tc>
          <w:tcPr>
            <w:tcW w:w="916" w:type="dxa"/>
          </w:tcPr>
          <w:p w:rsidR="00A3047A"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22</w:t>
            </w:r>
          </w:p>
        </w:tc>
        <w:tc>
          <w:tcPr>
            <w:tcW w:w="4768" w:type="dxa"/>
            <w:vAlign w:val="bottom"/>
          </w:tcPr>
          <w:p w:rsidR="00A3047A" w:rsidRPr="00C70F17" w:rsidRDefault="00A3047A"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Объекты, сведения о которых составляют государственную тайну</w:t>
            </w:r>
          </w:p>
        </w:tc>
        <w:tc>
          <w:tcPr>
            <w:tcW w:w="2056"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c>
          <w:tcPr>
            <w:tcW w:w="1615"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0</w:t>
            </w:r>
          </w:p>
        </w:tc>
      </w:tr>
      <w:tr w:rsidR="00A3047A" w:rsidRPr="00C70F17" w:rsidTr="001B15CE">
        <w:tc>
          <w:tcPr>
            <w:tcW w:w="916" w:type="dxa"/>
          </w:tcPr>
          <w:p w:rsidR="00A3047A" w:rsidRPr="00C70F17" w:rsidRDefault="006C680E" w:rsidP="00A97418">
            <w:pPr>
              <w:pStyle w:val="a7"/>
              <w:tabs>
                <w:tab w:val="left" w:pos="1134"/>
              </w:tabs>
              <w:spacing w:line="276" w:lineRule="auto"/>
              <w:ind w:left="0"/>
              <w:contextualSpacing w:val="0"/>
              <w:jc w:val="both"/>
              <w:rPr>
                <w:rFonts w:ascii="Times New Roman" w:hAnsi="Times New Roman" w:cs="Times New Roman"/>
                <w:sz w:val="28"/>
                <w:szCs w:val="28"/>
              </w:rPr>
            </w:pPr>
            <w:r w:rsidRPr="00C70F17">
              <w:rPr>
                <w:rFonts w:ascii="Times New Roman" w:hAnsi="Times New Roman" w:cs="Times New Roman"/>
                <w:sz w:val="28"/>
                <w:szCs w:val="28"/>
              </w:rPr>
              <w:t>23</w:t>
            </w:r>
          </w:p>
        </w:tc>
        <w:tc>
          <w:tcPr>
            <w:tcW w:w="4768" w:type="dxa"/>
            <w:vAlign w:val="bottom"/>
          </w:tcPr>
          <w:p w:rsidR="00A3047A" w:rsidRPr="00C70F17" w:rsidRDefault="00A3047A" w:rsidP="00A97418">
            <w:pPr>
              <w:tabs>
                <w:tab w:val="left" w:pos="1134"/>
              </w:tabs>
              <w:spacing w:line="276" w:lineRule="auto"/>
              <w:rPr>
                <w:rFonts w:ascii="Times New Roman" w:hAnsi="Times New Roman" w:cs="Times New Roman"/>
                <w:sz w:val="28"/>
                <w:szCs w:val="28"/>
              </w:rPr>
            </w:pPr>
            <w:r w:rsidRPr="00C70F17">
              <w:rPr>
                <w:rFonts w:ascii="Times New Roman" w:hAnsi="Times New Roman" w:cs="Times New Roman"/>
                <w:sz w:val="28"/>
                <w:szCs w:val="28"/>
              </w:rPr>
              <w:t>Иные объекты, определенные Правительством Российской Федерации</w:t>
            </w:r>
          </w:p>
        </w:tc>
        <w:tc>
          <w:tcPr>
            <w:tcW w:w="2056" w:type="dxa"/>
          </w:tcPr>
          <w:p w:rsidR="00A3047A" w:rsidRPr="00C70F17" w:rsidRDefault="00A3047A"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31</w:t>
            </w:r>
          </w:p>
        </w:tc>
        <w:tc>
          <w:tcPr>
            <w:tcW w:w="1615" w:type="dxa"/>
          </w:tcPr>
          <w:p w:rsidR="00A3047A" w:rsidRPr="00C70F17" w:rsidRDefault="00607395" w:rsidP="00A97418">
            <w:pPr>
              <w:pStyle w:val="a7"/>
              <w:tabs>
                <w:tab w:val="left" w:pos="1134"/>
              </w:tabs>
              <w:spacing w:line="276" w:lineRule="auto"/>
              <w:ind w:left="0"/>
              <w:contextualSpacing w:val="0"/>
              <w:jc w:val="center"/>
              <w:rPr>
                <w:rFonts w:ascii="Times New Roman" w:hAnsi="Times New Roman" w:cs="Times New Roman"/>
                <w:sz w:val="28"/>
                <w:szCs w:val="28"/>
              </w:rPr>
            </w:pPr>
            <w:r w:rsidRPr="00C70F17">
              <w:rPr>
                <w:rFonts w:ascii="Times New Roman" w:hAnsi="Times New Roman" w:cs="Times New Roman"/>
                <w:sz w:val="28"/>
                <w:szCs w:val="28"/>
              </w:rPr>
              <w:t>6,07</w:t>
            </w:r>
          </w:p>
        </w:tc>
      </w:tr>
      <w:tr w:rsidR="00A3047A" w:rsidRPr="00C70F17" w:rsidTr="001B15CE">
        <w:tc>
          <w:tcPr>
            <w:tcW w:w="5684" w:type="dxa"/>
            <w:gridSpan w:val="2"/>
          </w:tcPr>
          <w:p w:rsidR="00A3047A" w:rsidRPr="00C70F17" w:rsidRDefault="00A3047A" w:rsidP="00A97418">
            <w:pPr>
              <w:tabs>
                <w:tab w:val="left" w:pos="1134"/>
              </w:tabs>
              <w:spacing w:line="276" w:lineRule="auto"/>
              <w:ind w:firstLine="22"/>
              <w:jc w:val="both"/>
              <w:rPr>
                <w:rFonts w:ascii="Times New Roman" w:hAnsi="Times New Roman" w:cs="Times New Roman"/>
                <w:sz w:val="28"/>
                <w:szCs w:val="28"/>
              </w:rPr>
            </w:pPr>
            <w:r w:rsidRPr="00C70F17">
              <w:rPr>
                <w:rFonts w:ascii="Times New Roman" w:hAnsi="Times New Roman" w:cs="Times New Roman"/>
                <w:b/>
                <w:sz w:val="28"/>
                <w:szCs w:val="28"/>
              </w:rPr>
              <w:t>ИТОГО</w:t>
            </w:r>
            <w:r w:rsidRPr="00C70F17">
              <w:rPr>
                <w:rFonts w:ascii="Times New Roman" w:hAnsi="Times New Roman" w:cs="Times New Roman"/>
                <w:sz w:val="28"/>
                <w:szCs w:val="28"/>
              </w:rPr>
              <w:t xml:space="preserve"> (поднадзорных объектов):</w:t>
            </w:r>
          </w:p>
        </w:tc>
        <w:tc>
          <w:tcPr>
            <w:tcW w:w="2056" w:type="dxa"/>
          </w:tcPr>
          <w:p w:rsidR="00A3047A" w:rsidRPr="00C70F17" w:rsidRDefault="00A3047A" w:rsidP="00A97418">
            <w:pPr>
              <w:pStyle w:val="a7"/>
              <w:tabs>
                <w:tab w:val="left" w:pos="1134"/>
              </w:tabs>
              <w:spacing w:line="276" w:lineRule="auto"/>
              <w:ind w:left="0" w:firstLine="22"/>
              <w:contextualSpacing w:val="0"/>
              <w:jc w:val="center"/>
              <w:rPr>
                <w:rFonts w:ascii="Times New Roman" w:hAnsi="Times New Roman" w:cs="Times New Roman"/>
                <w:b/>
                <w:sz w:val="28"/>
                <w:szCs w:val="28"/>
              </w:rPr>
            </w:pPr>
            <w:r w:rsidRPr="00C70F17">
              <w:rPr>
                <w:rFonts w:ascii="Times New Roman" w:hAnsi="Times New Roman" w:cs="Times New Roman"/>
                <w:b/>
                <w:sz w:val="28"/>
                <w:szCs w:val="28"/>
              </w:rPr>
              <w:t>510</w:t>
            </w:r>
          </w:p>
        </w:tc>
        <w:tc>
          <w:tcPr>
            <w:tcW w:w="1615" w:type="dxa"/>
          </w:tcPr>
          <w:p w:rsidR="00A3047A" w:rsidRPr="00C70F17" w:rsidRDefault="00A3047A" w:rsidP="00A97418">
            <w:pPr>
              <w:pStyle w:val="a7"/>
              <w:tabs>
                <w:tab w:val="left" w:pos="1134"/>
              </w:tabs>
              <w:spacing w:line="276" w:lineRule="auto"/>
              <w:ind w:left="0" w:firstLine="22"/>
              <w:contextualSpacing w:val="0"/>
              <w:jc w:val="center"/>
              <w:rPr>
                <w:rFonts w:ascii="Times New Roman" w:hAnsi="Times New Roman" w:cs="Times New Roman"/>
                <w:b/>
                <w:sz w:val="28"/>
                <w:szCs w:val="28"/>
              </w:rPr>
            </w:pPr>
            <w:r w:rsidRPr="00C70F17">
              <w:rPr>
                <w:rFonts w:ascii="Times New Roman" w:hAnsi="Times New Roman" w:cs="Times New Roman"/>
                <w:b/>
                <w:sz w:val="28"/>
                <w:szCs w:val="28"/>
              </w:rPr>
              <w:t>100</w:t>
            </w:r>
          </w:p>
        </w:tc>
      </w:tr>
    </w:tbl>
    <w:p w:rsidR="00EB4041" w:rsidRPr="00C70F17" w:rsidRDefault="00EB4041" w:rsidP="008C6158">
      <w:pPr>
        <w:pStyle w:val="a7"/>
        <w:tabs>
          <w:tab w:val="left" w:pos="1134"/>
        </w:tabs>
        <w:spacing w:after="0" w:line="276" w:lineRule="auto"/>
        <w:ind w:left="0" w:firstLine="709"/>
        <w:contextualSpacing w:val="0"/>
        <w:jc w:val="both"/>
        <w:rPr>
          <w:rFonts w:ascii="Times New Roman" w:hAnsi="Times New Roman" w:cs="Times New Roman"/>
          <w:sz w:val="28"/>
          <w:szCs w:val="28"/>
        </w:rPr>
      </w:pPr>
    </w:p>
    <w:p w:rsidR="002663E6" w:rsidRPr="00C70F17" w:rsidRDefault="006C680E"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Таким образом, большинство (455, 89,21%) поднадзорных Приволжскому управлению </w:t>
      </w:r>
      <w:proofErr w:type="spellStart"/>
      <w:r w:rsidRPr="00C70F17">
        <w:rPr>
          <w:rFonts w:ascii="Times New Roman" w:hAnsi="Times New Roman" w:cs="Times New Roman"/>
          <w:sz w:val="28"/>
          <w:szCs w:val="28"/>
        </w:rPr>
        <w:t>Ростехнадзору</w:t>
      </w:r>
      <w:proofErr w:type="spellEnd"/>
      <w:r w:rsidRPr="00C70F17">
        <w:rPr>
          <w:rFonts w:ascii="Times New Roman" w:hAnsi="Times New Roman" w:cs="Times New Roman"/>
          <w:sz w:val="28"/>
          <w:szCs w:val="28"/>
        </w:rPr>
        <w:t xml:space="preserve"> объектов капитального строительства являются объектами, подлежащими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924E40" w:rsidRPr="00C70F17" w:rsidRDefault="002B6E01" w:rsidP="008C6158">
      <w:pPr>
        <w:pStyle w:val="a7"/>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Особенности</w:t>
      </w:r>
      <w:r w:rsidR="00924E40" w:rsidRPr="00C70F17">
        <w:rPr>
          <w:rFonts w:ascii="Times New Roman" w:hAnsi="Times New Roman" w:cs="Times New Roman"/>
          <w:sz w:val="28"/>
          <w:szCs w:val="28"/>
        </w:rPr>
        <w:t xml:space="preserve"> проведения проверок при </w:t>
      </w:r>
      <w:r w:rsidRPr="00C70F17">
        <w:rPr>
          <w:rFonts w:ascii="Times New Roman" w:hAnsi="Times New Roman" w:cs="Times New Roman"/>
          <w:sz w:val="28"/>
          <w:szCs w:val="28"/>
        </w:rPr>
        <w:t>осуществлении</w:t>
      </w:r>
      <w:r w:rsidR="00924E40" w:rsidRPr="00C70F17">
        <w:rPr>
          <w:rFonts w:ascii="Times New Roman" w:hAnsi="Times New Roman" w:cs="Times New Roman"/>
          <w:sz w:val="28"/>
          <w:szCs w:val="28"/>
        </w:rPr>
        <w:t xml:space="preserve"> государственного строительного надзора в 2020 году </w:t>
      </w:r>
      <w:r w:rsidRPr="00C70F17">
        <w:rPr>
          <w:rFonts w:ascii="Times New Roman" w:hAnsi="Times New Roman" w:cs="Times New Roman"/>
          <w:sz w:val="28"/>
          <w:szCs w:val="28"/>
        </w:rPr>
        <w:t>установлены</w:t>
      </w:r>
      <w:r w:rsidR="00924E40" w:rsidRPr="00C70F17">
        <w:rPr>
          <w:rFonts w:ascii="Times New Roman" w:hAnsi="Times New Roman" w:cs="Times New Roman"/>
          <w:sz w:val="28"/>
          <w:szCs w:val="28"/>
        </w:rPr>
        <w:t xml:space="preserve"> в </w:t>
      </w:r>
      <w:r w:rsidR="00924E40" w:rsidRPr="00C70F17">
        <w:rPr>
          <w:rFonts w:ascii="Times New Roman" w:hAnsi="Times New Roman" w:cs="Times New Roman"/>
          <w:sz w:val="28"/>
          <w:szCs w:val="28"/>
        </w:rPr>
        <w:lastRenderedPageBreak/>
        <w:t xml:space="preserve">приложении №3 к </w:t>
      </w:r>
      <w:r w:rsidRPr="00C70F17">
        <w:rPr>
          <w:rFonts w:ascii="Times New Roman" w:hAnsi="Times New Roman" w:cs="Times New Roman"/>
          <w:sz w:val="28"/>
          <w:szCs w:val="28"/>
        </w:rPr>
        <w:t xml:space="preserve">постановлению </w:t>
      </w:r>
      <w:hyperlink r:id="rId13" w:history="1">
        <w:r w:rsidRPr="00C70F17">
          <w:rPr>
            <w:rFonts w:ascii="Times New Roman" w:hAnsi="Times New Roman" w:cs="Times New Roman"/>
            <w:sz w:val="28"/>
            <w:szCs w:val="28"/>
          </w:rPr>
          <w:t xml:space="preserve"> Правительства РФ от 03.04.2020 </w:t>
        </w:r>
        <w:r w:rsidRPr="00C70F17">
          <w:rPr>
            <w:rFonts w:ascii="Times New Roman" w:hAnsi="Times New Roman" w:cs="Times New Roman"/>
            <w:sz w:val="28"/>
            <w:szCs w:val="28"/>
          </w:rPr>
          <w:br/>
          <w:t>№ 440 </w:t>
        </w:r>
      </w:hyperlink>
      <w:r w:rsidRPr="00C70F17">
        <w:rPr>
          <w:rFonts w:ascii="Times New Roman" w:hAnsi="Times New Roman" w:cs="Times New Roman"/>
          <w:sz w:val="28"/>
          <w:szCs w:val="28"/>
        </w:rPr>
        <w:t>(далее – Постановление).</w:t>
      </w:r>
    </w:p>
    <w:p w:rsidR="008B0CB5" w:rsidRPr="00C70F17" w:rsidRDefault="008B0CB5" w:rsidP="008C6158">
      <w:pPr>
        <w:shd w:val="clear" w:color="auto" w:fill="FFFFFF"/>
        <w:tabs>
          <w:tab w:val="left" w:pos="1134"/>
        </w:tabs>
        <w:spacing w:after="0" w:line="276" w:lineRule="auto"/>
        <w:ind w:firstLine="709"/>
        <w:contextualSpacing/>
        <w:jc w:val="both"/>
        <w:rPr>
          <w:rFonts w:ascii="Times New Roman" w:hAnsi="Times New Roman" w:cs="Times New Roman"/>
          <w:sz w:val="28"/>
          <w:szCs w:val="28"/>
        </w:rPr>
      </w:pPr>
      <w:r w:rsidRPr="00C70F17">
        <w:rPr>
          <w:rFonts w:ascii="Times New Roman" w:hAnsi="Times New Roman" w:cs="Times New Roman"/>
          <w:sz w:val="28"/>
          <w:szCs w:val="28"/>
        </w:rPr>
        <w:t xml:space="preserve">В соответствии с пунктом 3 приложения №3 Постановления в рамках государственного строительного надзора в 2020 году в целях выдачи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предусмотренного пунктом 9 части 3 статьи 55 Градостроительного кодекса Российской Федерации, оценка соответствия объектов капитального строительства проводится  в виде выездных проверок на основании утвержденных программ проведения проверок, а также по извещению </w:t>
      </w:r>
      <w:r w:rsidRPr="00C70F17">
        <w:rPr>
          <w:rFonts w:ascii="Times New Roman" w:hAnsi="Times New Roman" w:cs="Times New Roman"/>
          <w:sz w:val="28"/>
          <w:szCs w:val="28"/>
        </w:rPr>
        <w:br/>
        <w:t xml:space="preserve">застройщика (заказчика) об окончании строительства в соответствии </w:t>
      </w:r>
      <w:r w:rsidRPr="00C70F17">
        <w:rPr>
          <w:rFonts w:ascii="Times New Roman" w:hAnsi="Times New Roman" w:cs="Times New Roman"/>
          <w:sz w:val="28"/>
          <w:szCs w:val="28"/>
        </w:rPr>
        <w:br/>
        <w:t>с подпунктом «а» пункта 2 части 5 статьи 54 Градостроительного кодекса Российской Федерации.</w:t>
      </w:r>
    </w:p>
    <w:p w:rsidR="00307F96" w:rsidRPr="00C70F17" w:rsidRDefault="00307F96" w:rsidP="008C6158">
      <w:pPr>
        <w:shd w:val="clear" w:color="auto" w:fill="FFFFFF"/>
        <w:tabs>
          <w:tab w:val="left" w:pos="1134"/>
        </w:tabs>
        <w:spacing w:after="0" w:line="276" w:lineRule="auto"/>
        <w:ind w:firstLine="709"/>
        <w:contextualSpacing/>
        <w:jc w:val="both"/>
        <w:rPr>
          <w:rFonts w:ascii="Times New Roman" w:hAnsi="Times New Roman" w:cs="Times New Roman"/>
          <w:sz w:val="28"/>
          <w:szCs w:val="28"/>
        </w:rPr>
      </w:pPr>
    </w:p>
    <w:p w:rsidR="00307F96" w:rsidRPr="00C70F17" w:rsidRDefault="00307F96" w:rsidP="00A97418">
      <w:pPr>
        <w:pStyle w:val="a7"/>
        <w:numPr>
          <w:ilvl w:val="0"/>
          <w:numId w:val="4"/>
        </w:numPr>
        <w:shd w:val="clear" w:color="auto" w:fill="FFFFFF"/>
        <w:tabs>
          <w:tab w:val="left" w:pos="1134"/>
        </w:tabs>
        <w:spacing w:after="0" w:line="276" w:lineRule="auto"/>
        <w:ind w:left="0" w:firstLine="709"/>
        <w:contextualSpacing w:val="0"/>
        <w:jc w:val="center"/>
        <w:rPr>
          <w:rFonts w:ascii="Times New Roman" w:hAnsi="Times New Roman" w:cs="Times New Roman"/>
          <w:b/>
          <w:sz w:val="28"/>
          <w:szCs w:val="28"/>
        </w:rPr>
      </w:pPr>
      <w:r w:rsidRPr="00C70F17">
        <w:rPr>
          <w:rFonts w:ascii="Times New Roman" w:hAnsi="Times New Roman" w:cs="Times New Roman"/>
          <w:b/>
          <w:sz w:val="28"/>
          <w:szCs w:val="28"/>
        </w:rPr>
        <w:t>Описание ключевых наиболее значимых рисков</w:t>
      </w:r>
    </w:p>
    <w:p w:rsidR="00307F96" w:rsidRDefault="00307F96" w:rsidP="008C6158">
      <w:pPr>
        <w:pStyle w:val="a7"/>
        <w:shd w:val="clear" w:color="auto" w:fill="FFFFFF"/>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Угроза причинения вреда личности или имуществу граждан, имуществу юридических лиц вследствие разрушения, повреждения здания, сооружения либо части здания или сооружения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проектной документации</w:t>
      </w:r>
      <w:r w:rsidR="00B65F53" w:rsidRPr="00C70F17">
        <w:rPr>
          <w:rFonts w:ascii="Times New Roman" w:hAnsi="Times New Roman" w:cs="Times New Roman"/>
          <w:sz w:val="28"/>
          <w:szCs w:val="28"/>
        </w:rPr>
        <w:t>.</w:t>
      </w:r>
      <w:r w:rsidRPr="00C70F17">
        <w:rPr>
          <w:rFonts w:ascii="Times New Roman" w:hAnsi="Times New Roman" w:cs="Times New Roman"/>
          <w:sz w:val="28"/>
          <w:szCs w:val="28"/>
        </w:rPr>
        <w:t xml:space="preserve"> </w:t>
      </w:r>
    </w:p>
    <w:p w:rsidR="00A97418" w:rsidRPr="00C70F17" w:rsidRDefault="00A97418" w:rsidP="008C6158">
      <w:pPr>
        <w:pStyle w:val="a7"/>
        <w:shd w:val="clear" w:color="auto" w:fill="FFFFFF"/>
        <w:tabs>
          <w:tab w:val="left" w:pos="1134"/>
        </w:tabs>
        <w:spacing w:after="0" w:line="276" w:lineRule="auto"/>
        <w:ind w:left="0" w:firstLine="709"/>
        <w:contextualSpacing w:val="0"/>
        <w:jc w:val="both"/>
        <w:rPr>
          <w:rFonts w:ascii="Times New Roman" w:hAnsi="Times New Roman" w:cs="Times New Roman"/>
          <w:sz w:val="28"/>
          <w:szCs w:val="28"/>
        </w:rPr>
      </w:pPr>
    </w:p>
    <w:p w:rsidR="00307F96" w:rsidRPr="00C70F17" w:rsidRDefault="00031D57" w:rsidP="00A97418">
      <w:pPr>
        <w:pStyle w:val="a7"/>
        <w:numPr>
          <w:ilvl w:val="0"/>
          <w:numId w:val="4"/>
        </w:numPr>
        <w:shd w:val="clear" w:color="auto" w:fill="FFFFFF"/>
        <w:tabs>
          <w:tab w:val="left" w:pos="1134"/>
        </w:tabs>
        <w:spacing w:after="0" w:line="276" w:lineRule="auto"/>
        <w:ind w:left="0" w:firstLine="709"/>
        <w:contextualSpacing w:val="0"/>
        <w:jc w:val="center"/>
        <w:rPr>
          <w:rFonts w:ascii="Times New Roman" w:hAnsi="Times New Roman" w:cs="Times New Roman"/>
          <w:b/>
          <w:sz w:val="28"/>
          <w:szCs w:val="28"/>
        </w:rPr>
      </w:pPr>
      <w:r w:rsidRPr="00C70F17">
        <w:rPr>
          <w:rFonts w:ascii="Times New Roman" w:hAnsi="Times New Roman" w:cs="Times New Roman"/>
          <w:b/>
          <w:sz w:val="28"/>
          <w:szCs w:val="28"/>
        </w:rPr>
        <w:t>Текущие и ожидаемые тенденции, которые могут оказать воздействие на состояние поднадзорной среды</w:t>
      </w:r>
    </w:p>
    <w:p w:rsidR="00031D57" w:rsidRPr="00C70F17" w:rsidRDefault="00031D57" w:rsidP="008C6158">
      <w:pPr>
        <w:pStyle w:val="a7"/>
        <w:shd w:val="clear" w:color="auto" w:fill="FFFFFF"/>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 xml:space="preserve">В качестве основных тенденций, которые могут оказать </w:t>
      </w:r>
      <w:r w:rsidR="0076785C" w:rsidRPr="00C70F17">
        <w:rPr>
          <w:rFonts w:ascii="Times New Roman" w:hAnsi="Times New Roman" w:cs="Times New Roman"/>
          <w:sz w:val="28"/>
          <w:szCs w:val="28"/>
        </w:rPr>
        <w:t>влияние</w:t>
      </w:r>
      <w:r w:rsidRPr="00C70F17">
        <w:rPr>
          <w:rFonts w:ascii="Times New Roman" w:hAnsi="Times New Roman" w:cs="Times New Roman"/>
          <w:sz w:val="28"/>
          <w:szCs w:val="28"/>
        </w:rPr>
        <w:t xml:space="preserve"> на состояние поднадзорной среды, является принятие Федерального закона от 31.07.2020 №247-ФЗ «Об обязательных требованиях в Российской Федерации», устанавливающего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w:t>
      </w:r>
      <w:r w:rsidR="0076785C" w:rsidRPr="00C70F17">
        <w:rPr>
          <w:rFonts w:ascii="Times New Roman" w:hAnsi="Times New Roman" w:cs="Times New Roman"/>
          <w:sz w:val="28"/>
          <w:szCs w:val="28"/>
        </w:rPr>
        <w:t>осуществляется</w:t>
      </w:r>
      <w:r w:rsidRPr="00C70F17">
        <w:rPr>
          <w:rFonts w:ascii="Times New Roman" w:hAnsi="Times New Roman" w:cs="Times New Roman"/>
          <w:sz w:val="28"/>
          <w:szCs w:val="28"/>
        </w:rPr>
        <w:t xml:space="preserve"> в рамках государственного контроля (надзора) муниципального контроля, привлечения к административной ответственности, а также Федерального закона от 31.07.2020 №248-ФЗ </w:t>
      </w:r>
      <w:r w:rsidR="0076785C" w:rsidRPr="00C70F17">
        <w:rPr>
          <w:rFonts w:ascii="Times New Roman" w:hAnsi="Times New Roman" w:cs="Times New Roman"/>
          <w:sz w:val="28"/>
          <w:szCs w:val="28"/>
        </w:rPr>
        <w:br/>
      </w:r>
      <w:r w:rsidRPr="00C70F1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6785C" w:rsidRPr="00C70F17">
        <w:rPr>
          <w:rFonts w:ascii="Times New Roman" w:hAnsi="Times New Roman" w:cs="Times New Roman"/>
          <w:sz w:val="28"/>
          <w:szCs w:val="28"/>
        </w:rPr>
        <w:t xml:space="preserve"> регули</w:t>
      </w:r>
      <w:r w:rsidRPr="00C70F17">
        <w:rPr>
          <w:rFonts w:ascii="Times New Roman" w:hAnsi="Times New Roman" w:cs="Times New Roman"/>
          <w:sz w:val="28"/>
          <w:szCs w:val="28"/>
        </w:rPr>
        <w:t xml:space="preserve">рует отношения по организации и </w:t>
      </w:r>
      <w:r w:rsidR="0076785C" w:rsidRPr="00C70F17">
        <w:rPr>
          <w:rFonts w:ascii="Times New Roman" w:hAnsi="Times New Roman" w:cs="Times New Roman"/>
          <w:sz w:val="28"/>
          <w:szCs w:val="28"/>
        </w:rPr>
        <w:lastRenderedPageBreak/>
        <w:t>осуществлению</w:t>
      </w:r>
      <w:r w:rsidRPr="00C70F17">
        <w:rPr>
          <w:rFonts w:ascii="Times New Roman" w:hAnsi="Times New Roman" w:cs="Times New Roman"/>
          <w:sz w:val="28"/>
          <w:szCs w:val="28"/>
        </w:rPr>
        <w:t xml:space="preserve">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C7909" w:rsidRDefault="00031D57" w:rsidP="008C6158">
      <w:pPr>
        <w:pStyle w:val="a7"/>
        <w:shd w:val="clear" w:color="auto" w:fill="FFFFFF"/>
        <w:tabs>
          <w:tab w:val="left" w:pos="1134"/>
        </w:tabs>
        <w:spacing w:after="0" w:line="276" w:lineRule="auto"/>
        <w:ind w:left="0" w:firstLine="709"/>
        <w:contextualSpacing w:val="0"/>
        <w:jc w:val="both"/>
        <w:rPr>
          <w:rFonts w:ascii="Times New Roman" w:hAnsi="Times New Roman" w:cs="Times New Roman"/>
          <w:sz w:val="28"/>
          <w:szCs w:val="28"/>
        </w:rPr>
      </w:pPr>
      <w:r w:rsidRPr="00C70F17">
        <w:rPr>
          <w:rFonts w:ascii="Times New Roman" w:hAnsi="Times New Roman" w:cs="Times New Roman"/>
          <w:sz w:val="28"/>
          <w:szCs w:val="28"/>
        </w:rPr>
        <w:t xml:space="preserve">Реализация указанных федеральных законов должна </w:t>
      </w:r>
      <w:r w:rsidR="00B65F53" w:rsidRPr="00C70F17">
        <w:rPr>
          <w:rFonts w:ascii="Times New Roman" w:hAnsi="Times New Roman" w:cs="Times New Roman"/>
          <w:sz w:val="28"/>
          <w:szCs w:val="28"/>
        </w:rPr>
        <w:t>способствовать в том числе сокращению (предотвращению) нарушений прав предпринимателей, осуществляющих строительство объектов капитального строительства, при сохранении гарантий государства предотвращения причинения вреда личности или имуществу граждан, имуществу юридических лиц вследствие нарушения субъектами предпринимательской деятельности законодательства о градостроительной деятельности.</w:t>
      </w:r>
    </w:p>
    <w:p w:rsidR="00A97418" w:rsidRPr="00C70F17" w:rsidRDefault="00A97418" w:rsidP="008C6158">
      <w:pPr>
        <w:pStyle w:val="a7"/>
        <w:shd w:val="clear" w:color="auto" w:fill="FFFFFF"/>
        <w:tabs>
          <w:tab w:val="left" w:pos="1134"/>
        </w:tabs>
        <w:spacing w:after="0" w:line="276" w:lineRule="auto"/>
        <w:ind w:left="0" w:firstLine="709"/>
        <w:contextualSpacing w:val="0"/>
        <w:jc w:val="both"/>
        <w:rPr>
          <w:rFonts w:ascii="Times New Roman" w:hAnsi="Times New Roman" w:cs="Times New Roman"/>
          <w:sz w:val="28"/>
          <w:szCs w:val="28"/>
        </w:rPr>
      </w:pPr>
    </w:p>
    <w:p w:rsidR="00B65F53" w:rsidRPr="00C70F17" w:rsidRDefault="00B65F53" w:rsidP="00A97418">
      <w:pPr>
        <w:pStyle w:val="a7"/>
        <w:numPr>
          <w:ilvl w:val="0"/>
          <w:numId w:val="4"/>
        </w:numPr>
        <w:shd w:val="clear" w:color="auto" w:fill="FFFFFF"/>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Текущий уровень развития профилактических мероприятий</w:t>
      </w:r>
    </w:p>
    <w:p w:rsidR="00B65F53" w:rsidRPr="00C70F17" w:rsidRDefault="00B65F53" w:rsidP="008C6158">
      <w:pPr>
        <w:pStyle w:val="a7"/>
        <w:shd w:val="clear" w:color="auto" w:fill="FFFFFF"/>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Информация об осуществлении государственного строительного надзора размещается на официальном сайте Приволжского управления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в разделе «Деятельность/Строительный надзор» по адресу </w:t>
      </w:r>
      <w:hyperlink r:id="rId14" w:history="1">
        <w:r w:rsidRPr="00C70F17">
          <w:rPr>
            <w:rStyle w:val="a9"/>
            <w:rFonts w:ascii="Times New Roman" w:hAnsi="Times New Roman" w:cs="Times New Roman"/>
            <w:color w:val="auto"/>
            <w:sz w:val="28"/>
            <w:szCs w:val="28"/>
            <w:u w:val="none"/>
          </w:rPr>
          <w:t>http://privol.gosnadzor.ru/activity/strojnadzor/</w:t>
        </w:r>
      </w:hyperlink>
      <w:r w:rsidRPr="00C70F17">
        <w:rPr>
          <w:rFonts w:ascii="Times New Roman" w:hAnsi="Times New Roman" w:cs="Times New Roman"/>
          <w:sz w:val="28"/>
          <w:szCs w:val="28"/>
        </w:rPr>
        <w:t>.</w:t>
      </w:r>
    </w:p>
    <w:p w:rsidR="00B65F53" w:rsidRPr="00C70F17" w:rsidRDefault="00B65F53" w:rsidP="008C6158">
      <w:pPr>
        <w:pStyle w:val="a7"/>
        <w:shd w:val="clear" w:color="auto" w:fill="FFFFFF"/>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официальном сайте Приволжского управления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в сети «Интернет» размещены Перечни нормативных правовых актов, содержащих обязательные требования для федерального государственного строительного надзора.</w:t>
      </w:r>
    </w:p>
    <w:p w:rsidR="0009564E" w:rsidRPr="00C70F17" w:rsidRDefault="0009564E" w:rsidP="008C6158">
      <w:pPr>
        <w:pStyle w:val="a7"/>
        <w:shd w:val="clear" w:color="auto" w:fill="FFFFFF"/>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Каждые полгода готовятся обзоры правоприменительной практики.</w:t>
      </w:r>
    </w:p>
    <w:p w:rsidR="008C7909" w:rsidRDefault="0009564E" w:rsidP="008C6158">
      <w:pPr>
        <w:pStyle w:val="a7"/>
        <w:shd w:val="clear" w:color="auto" w:fill="FFFFFF"/>
        <w:tabs>
          <w:tab w:val="left" w:pos="1134"/>
        </w:tabs>
        <w:spacing w:after="0" w:line="276" w:lineRule="auto"/>
        <w:ind w:left="0" w:firstLine="709"/>
        <w:jc w:val="both"/>
        <w:rPr>
          <w:rFonts w:ascii="Times New Roman" w:hAnsi="Times New Roman" w:cs="Times New Roman"/>
          <w:sz w:val="28"/>
          <w:szCs w:val="28"/>
        </w:rPr>
      </w:pPr>
      <w:r w:rsidRPr="00C70F17">
        <w:rPr>
          <w:rFonts w:ascii="Times New Roman" w:hAnsi="Times New Roman" w:cs="Times New Roman"/>
          <w:sz w:val="28"/>
          <w:szCs w:val="28"/>
        </w:rPr>
        <w:t xml:space="preserve">В целях недопущения и профилактики нарушений обязательных требований </w:t>
      </w:r>
      <w:r w:rsidR="00A414D3" w:rsidRPr="00C70F17">
        <w:rPr>
          <w:rFonts w:ascii="Times New Roman" w:hAnsi="Times New Roman" w:cs="Times New Roman"/>
          <w:sz w:val="28"/>
          <w:szCs w:val="28"/>
        </w:rPr>
        <w:t>Управлением государственного строительного надзора</w:t>
      </w:r>
      <w:r w:rsidRPr="00C70F17">
        <w:rPr>
          <w:rFonts w:ascii="Times New Roman" w:hAnsi="Times New Roman" w:cs="Times New Roman"/>
          <w:sz w:val="28"/>
          <w:szCs w:val="28"/>
        </w:rPr>
        <w:t xml:space="preserve"> на постоянной основе ведется </w:t>
      </w:r>
      <w:r w:rsidR="00A414D3" w:rsidRPr="00C70F17">
        <w:rPr>
          <w:rFonts w:ascii="Times New Roman" w:hAnsi="Times New Roman" w:cs="Times New Roman"/>
          <w:sz w:val="28"/>
          <w:szCs w:val="28"/>
        </w:rPr>
        <w:t>разъяснительная</w:t>
      </w:r>
      <w:r w:rsidRPr="00C70F17">
        <w:rPr>
          <w:rFonts w:ascii="Times New Roman" w:hAnsi="Times New Roman" w:cs="Times New Roman"/>
          <w:sz w:val="28"/>
          <w:szCs w:val="28"/>
        </w:rPr>
        <w:t xml:space="preserve"> работа и оказывается методологическая помощь Приволжскому управлению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w:t>
      </w:r>
    </w:p>
    <w:p w:rsidR="00A97418" w:rsidRPr="00C70F17" w:rsidRDefault="00A97418" w:rsidP="008C6158">
      <w:pPr>
        <w:pStyle w:val="a7"/>
        <w:shd w:val="clear" w:color="auto" w:fill="FFFFFF"/>
        <w:tabs>
          <w:tab w:val="left" w:pos="1134"/>
        </w:tabs>
        <w:spacing w:after="0" w:line="276" w:lineRule="auto"/>
        <w:ind w:left="0" w:firstLine="709"/>
        <w:jc w:val="both"/>
        <w:rPr>
          <w:rFonts w:ascii="Times New Roman" w:hAnsi="Times New Roman" w:cs="Times New Roman"/>
          <w:sz w:val="28"/>
          <w:szCs w:val="28"/>
        </w:rPr>
      </w:pPr>
    </w:p>
    <w:p w:rsidR="008C7909" w:rsidRPr="00C70F17" w:rsidRDefault="00737A55" w:rsidP="00A97418">
      <w:pPr>
        <w:pStyle w:val="a7"/>
        <w:numPr>
          <w:ilvl w:val="0"/>
          <w:numId w:val="4"/>
        </w:numPr>
        <w:shd w:val="clear" w:color="auto" w:fill="FFFFFF"/>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Отчетные показатели за 2019-2020 годы и прогноз отчетных показателей на 2021 год</w:t>
      </w:r>
    </w:p>
    <w:tbl>
      <w:tblPr>
        <w:tblStyle w:val="a8"/>
        <w:tblW w:w="0" w:type="auto"/>
        <w:tblLook w:val="04A0" w:firstRow="1" w:lastRow="0" w:firstColumn="1" w:lastColumn="0" w:noHBand="0" w:noVBand="1"/>
      </w:tblPr>
      <w:tblGrid>
        <w:gridCol w:w="3256"/>
        <w:gridCol w:w="1416"/>
        <w:gridCol w:w="1702"/>
        <w:gridCol w:w="2971"/>
      </w:tblGrid>
      <w:tr w:rsidR="00F32F9E" w:rsidRPr="00C70F17" w:rsidTr="00F32F9E">
        <w:tc>
          <w:tcPr>
            <w:tcW w:w="3256" w:type="dxa"/>
          </w:tcPr>
          <w:p w:rsidR="00F32F9E" w:rsidRPr="00C70F17" w:rsidRDefault="00F32F9E" w:rsidP="00A97418">
            <w:pPr>
              <w:pStyle w:val="a7"/>
              <w:tabs>
                <w:tab w:val="left" w:pos="1134"/>
              </w:tabs>
              <w:spacing w:line="276" w:lineRule="auto"/>
              <w:ind w:left="0" w:firstLine="22"/>
              <w:jc w:val="center"/>
              <w:rPr>
                <w:rFonts w:ascii="Times New Roman" w:hAnsi="Times New Roman" w:cs="Times New Roman"/>
                <w:i/>
                <w:sz w:val="28"/>
                <w:szCs w:val="28"/>
              </w:rPr>
            </w:pPr>
            <w:r w:rsidRPr="00C70F17">
              <w:rPr>
                <w:rFonts w:ascii="Times New Roman" w:hAnsi="Times New Roman" w:cs="Times New Roman"/>
                <w:i/>
                <w:sz w:val="28"/>
                <w:szCs w:val="28"/>
              </w:rPr>
              <w:t>Наименование показателя</w:t>
            </w:r>
          </w:p>
        </w:tc>
        <w:tc>
          <w:tcPr>
            <w:tcW w:w="1416" w:type="dxa"/>
          </w:tcPr>
          <w:p w:rsidR="00F32F9E" w:rsidRPr="00C70F17" w:rsidRDefault="00F32F9E" w:rsidP="00A97418">
            <w:pPr>
              <w:pStyle w:val="a7"/>
              <w:tabs>
                <w:tab w:val="left" w:pos="1134"/>
              </w:tabs>
              <w:spacing w:line="276" w:lineRule="auto"/>
              <w:ind w:left="0" w:firstLine="22"/>
              <w:jc w:val="center"/>
              <w:rPr>
                <w:rFonts w:ascii="Times New Roman" w:hAnsi="Times New Roman" w:cs="Times New Roman"/>
                <w:sz w:val="28"/>
                <w:szCs w:val="28"/>
              </w:rPr>
            </w:pPr>
            <w:r w:rsidRPr="00C70F17">
              <w:rPr>
                <w:rFonts w:ascii="Times New Roman" w:hAnsi="Times New Roman" w:cs="Times New Roman"/>
                <w:sz w:val="28"/>
                <w:szCs w:val="28"/>
              </w:rPr>
              <w:t>2019 г.</w:t>
            </w:r>
          </w:p>
        </w:tc>
        <w:tc>
          <w:tcPr>
            <w:tcW w:w="1702" w:type="dxa"/>
          </w:tcPr>
          <w:p w:rsidR="00F32F9E" w:rsidRPr="00C70F17" w:rsidRDefault="00F32F9E" w:rsidP="00A97418">
            <w:pPr>
              <w:pStyle w:val="a7"/>
              <w:tabs>
                <w:tab w:val="left" w:pos="1134"/>
              </w:tabs>
              <w:spacing w:line="276" w:lineRule="auto"/>
              <w:ind w:left="0" w:firstLine="22"/>
              <w:jc w:val="center"/>
              <w:rPr>
                <w:rFonts w:ascii="Times New Roman" w:hAnsi="Times New Roman" w:cs="Times New Roman"/>
                <w:sz w:val="28"/>
                <w:szCs w:val="28"/>
              </w:rPr>
            </w:pPr>
            <w:r w:rsidRPr="00C70F17">
              <w:rPr>
                <w:rFonts w:ascii="Times New Roman" w:hAnsi="Times New Roman" w:cs="Times New Roman"/>
                <w:sz w:val="28"/>
                <w:szCs w:val="28"/>
              </w:rPr>
              <w:t>2020 г.</w:t>
            </w:r>
          </w:p>
        </w:tc>
        <w:tc>
          <w:tcPr>
            <w:tcW w:w="2971" w:type="dxa"/>
          </w:tcPr>
          <w:p w:rsidR="00F32F9E" w:rsidRPr="00C70F17" w:rsidRDefault="00F32F9E" w:rsidP="00A97418">
            <w:pPr>
              <w:pStyle w:val="a7"/>
              <w:tabs>
                <w:tab w:val="left" w:pos="1134"/>
              </w:tabs>
              <w:spacing w:line="276" w:lineRule="auto"/>
              <w:ind w:left="0" w:firstLine="22"/>
              <w:jc w:val="center"/>
              <w:rPr>
                <w:rFonts w:ascii="Times New Roman" w:hAnsi="Times New Roman" w:cs="Times New Roman"/>
                <w:sz w:val="28"/>
                <w:szCs w:val="28"/>
              </w:rPr>
            </w:pPr>
            <w:r w:rsidRPr="00C70F17">
              <w:rPr>
                <w:rFonts w:ascii="Times New Roman" w:hAnsi="Times New Roman" w:cs="Times New Roman"/>
                <w:sz w:val="28"/>
                <w:szCs w:val="28"/>
              </w:rPr>
              <w:t>Прогноз 2021 г.</w:t>
            </w:r>
          </w:p>
        </w:tc>
      </w:tr>
      <w:tr w:rsidR="00F32F9E" w:rsidRPr="00C70F17" w:rsidTr="00F32F9E">
        <w:tc>
          <w:tcPr>
            <w:tcW w:w="3256" w:type="dxa"/>
          </w:tcPr>
          <w:p w:rsidR="00F32F9E" w:rsidRPr="00C70F17" w:rsidRDefault="00F32F9E" w:rsidP="00A97418">
            <w:pPr>
              <w:pStyle w:val="a7"/>
              <w:tabs>
                <w:tab w:val="left" w:pos="1134"/>
              </w:tabs>
              <w:spacing w:line="276" w:lineRule="auto"/>
              <w:ind w:left="0" w:firstLine="22"/>
              <w:rPr>
                <w:rFonts w:ascii="Times New Roman" w:hAnsi="Times New Roman" w:cs="Times New Roman"/>
                <w:sz w:val="28"/>
                <w:szCs w:val="28"/>
              </w:rPr>
            </w:pPr>
            <w:r w:rsidRPr="00C70F17">
              <w:rPr>
                <w:rFonts w:ascii="Times New Roman" w:hAnsi="Times New Roman" w:cs="Times New Roman"/>
                <w:sz w:val="28"/>
                <w:szCs w:val="28"/>
              </w:rPr>
              <w:t xml:space="preserve">Количество выявленных нарушений обязательных требований градостроительного законодательства (общее </w:t>
            </w:r>
            <w:r w:rsidRPr="00C70F17">
              <w:rPr>
                <w:rFonts w:ascii="Times New Roman" w:hAnsi="Times New Roman" w:cs="Times New Roman"/>
                <w:sz w:val="28"/>
                <w:szCs w:val="28"/>
              </w:rPr>
              <w:lastRenderedPageBreak/>
              <w:t>количество проведенных проверочных мероприятий)</w:t>
            </w:r>
          </w:p>
        </w:tc>
        <w:tc>
          <w:tcPr>
            <w:tcW w:w="1416" w:type="dxa"/>
          </w:tcPr>
          <w:p w:rsidR="00F32F9E" w:rsidRPr="00C70F17" w:rsidRDefault="006C4F5E" w:rsidP="00A97418">
            <w:pPr>
              <w:pStyle w:val="a7"/>
              <w:tabs>
                <w:tab w:val="left" w:pos="240"/>
                <w:tab w:val="center" w:pos="600"/>
                <w:tab w:val="left" w:pos="1134"/>
              </w:tabs>
              <w:spacing w:line="276" w:lineRule="auto"/>
              <w:ind w:left="0" w:firstLine="22"/>
              <w:rPr>
                <w:rFonts w:ascii="Times New Roman" w:hAnsi="Times New Roman" w:cs="Times New Roman"/>
                <w:sz w:val="28"/>
                <w:szCs w:val="28"/>
              </w:rPr>
            </w:pPr>
            <w:r w:rsidRPr="00C70F17">
              <w:rPr>
                <w:rFonts w:ascii="Times New Roman" w:hAnsi="Times New Roman" w:cs="Times New Roman"/>
                <w:sz w:val="28"/>
                <w:szCs w:val="28"/>
              </w:rPr>
              <w:lastRenderedPageBreak/>
              <w:t>5458 (616)</w:t>
            </w:r>
          </w:p>
        </w:tc>
        <w:tc>
          <w:tcPr>
            <w:tcW w:w="1702" w:type="dxa"/>
          </w:tcPr>
          <w:p w:rsidR="00F32F9E" w:rsidRPr="00C70F17" w:rsidRDefault="006C4F5E" w:rsidP="00A97418">
            <w:pPr>
              <w:pStyle w:val="a7"/>
              <w:tabs>
                <w:tab w:val="left" w:pos="1134"/>
              </w:tabs>
              <w:spacing w:line="276" w:lineRule="auto"/>
              <w:ind w:left="0" w:firstLine="22"/>
              <w:rPr>
                <w:rFonts w:ascii="Times New Roman" w:hAnsi="Times New Roman" w:cs="Times New Roman"/>
                <w:sz w:val="28"/>
                <w:szCs w:val="28"/>
              </w:rPr>
            </w:pPr>
            <w:r w:rsidRPr="00C70F17">
              <w:rPr>
                <w:rFonts w:ascii="Times New Roman" w:hAnsi="Times New Roman" w:cs="Times New Roman"/>
                <w:sz w:val="28"/>
                <w:szCs w:val="28"/>
              </w:rPr>
              <w:t>3122 (386)</w:t>
            </w:r>
          </w:p>
        </w:tc>
        <w:tc>
          <w:tcPr>
            <w:tcW w:w="2971" w:type="dxa"/>
          </w:tcPr>
          <w:p w:rsidR="00F32F9E" w:rsidRPr="00C70F17" w:rsidRDefault="006C4F5E" w:rsidP="00A97418">
            <w:pPr>
              <w:pStyle w:val="a7"/>
              <w:tabs>
                <w:tab w:val="left" w:pos="1134"/>
              </w:tabs>
              <w:spacing w:line="276" w:lineRule="auto"/>
              <w:ind w:left="0" w:firstLine="22"/>
              <w:rPr>
                <w:rFonts w:ascii="Times New Roman" w:hAnsi="Times New Roman" w:cs="Times New Roman"/>
                <w:sz w:val="28"/>
                <w:szCs w:val="28"/>
              </w:rPr>
            </w:pPr>
            <w:r w:rsidRPr="00C70F17">
              <w:rPr>
                <w:rFonts w:ascii="Times New Roman" w:hAnsi="Times New Roman" w:cs="Times New Roman"/>
                <w:sz w:val="28"/>
                <w:szCs w:val="28"/>
              </w:rPr>
              <w:t>Снижение на 5% количества выявленных нарушений</w:t>
            </w:r>
            <w:r w:rsidR="003A65DB" w:rsidRPr="00C70F17">
              <w:rPr>
                <w:rFonts w:ascii="Times New Roman" w:hAnsi="Times New Roman" w:cs="Times New Roman"/>
                <w:sz w:val="28"/>
                <w:szCs w:val="28"/>
              </w:rPr>
              <w:t xml:space="preserve"> пропорциона</w:t>
            </w:r>
            <w:r w:rsidRPr="00C70F17">
              <w:rPr>
                <w:rFonts w:ascii="Times New Roman" w:hAnsi="Times New Roman" w:cs="Times New Roman"/>
                <w:sz w:val="28"/>
                <w:szCs w:val="28"/>
              </w:rPr>
              <w:t>льн</w:t>
            </w:r>
            <w:r w:rsidR="003A65DB" w:rsidRPr="00C70F17">
              <w:rPr>
                <w:rFonts w:ascii="Times New Roman" w:hAnsi="Times New Roman" w:cs="Times New Roman"/>
                <w:sz w:val="28"/>
                <w:szCs w:val="28"/>
              </w:rPr>
              <w:t xml:space="preserve">о общему количеству </w:t>
            </w:r>
            <w:r w:rsidR="003A65DB" w:rsidRPr="00C70F17">
              <w:rPr>
                <w:rFonts w:ascii="Times New Roman" w:hAnsi="Times New Roman" w:cs="Times New Roman"/>
                <w:sz w:val="28"/>
                <w:szCs w:val="28"/>
              </w:rPr>
              <w:lastRenderedPageBreak/>
              <w:t>проведенных мероприятий по контролю</w:t>
            </w:r>
          </w:p>
        </w:tc>
      </w:tr>
    </w:tbl>
    <w:p w:rsidR="00A97418" w:rsidRDefault="00A97418" w:rsidP="00A97418">
      <w:pPr>
        <w:pStyle w:val="a7"/>
        <w:tabs>
          <w:tab w:val="left" w:pos="1134"/>
        </w:tabs>
        <w:spacing w:after="0" w:line="276" w:lineRule="auto"/>
        <w:ind w:left="709"/>
        <w:jc w:val="both"/>
        <w:rPr>
          <w:rFonts w:ascii="Times New Roman" w:hAnsi="Times New Roman" w:cs="Times New Roman"/>
          <w:b/>
          <w:sz w:val="28"/>
          <w:szCs w:val="28"/>
        </w:rPr>
      </w:pPr>
    </w:p>
    <w:p w:rsidR="008C7909" w:rsidRPr="00C70F17" w:rsidRDefault="008C7909" w:rsidP="00A97418">
      <w:pPr>
        <w:pStyle w:val="a7"/>
        <w:numPr>
          <w:ilvl w:val="0"/>
          <w:numId w:val="4"/>
        </w:numPr>
        <w:tabs>
          <w:tab w:val="left" w:pos="1134"/>
        </w:tabs>
        <w:spacing w:after="0" w:line="276" w:lineRule="auto"/>
        <w:ind w:left="0" w:firstLine="709"/>
        <w:jc w:val="center"/>
        <w:rPr>
          <w:rFonts w:ascii="Times New Roman" w:hAnsi="Times New Roman" w:cs="Times New Roman"/>
          <w:b/>
          <w:sz w:val="28"/>
          <w:szCs w:val="28"/>
        </w:rPr>
      </w:pPr>
      <w:r w:rsidRPr="00C70F17">
        <w:rPr>
          <w:rFonts w:ascii="Times New Roman" w:hAnsi="Times New Roman" w:cs="Times New Roman"/>
          <w:b/>
          <w:sz w:val="28"/>
          <w:szCs w:val="28"/>
        </w:rPr>
        <w:t xml:space="preserve">Перечень должностных лиц межрегионального отдела государственного строительного надзора, надзора за подъемными сооружениями и котлонадзору Приволжского управления </w:t>
      </w:r>
      <w:proofErr w:type="spellStart"/>
      <w:r w:rsidRPr="00C70F17">
        <w:rPr>
          <w:rFonts w:ascii="Times New Roman" w:hAnsi="Times New Roman" w:cs="Times New Roman"/>
          <w:b/>
          <w:sz w:val="28"/>
          <w:szCs w:val="28"/>
        </w:rPr>
        <w:t>Ростехнадзора</w:t>
      </w:r>
      <w:proofErr w:type="spellEnd"/>
      <w:r w:rsidRPr="00C70F17">
        <w:rPr>
          <w:rFonts w:ascii="Times New Roman" w:hAnsi="Times New Roman" w:cs="Times New Roman"/>
          <w:b/>
          <w:sz w:val="28"/>
          <w:szCs w:val="28"/>
        </w:rPr>
        <w:t>, ответственных за организацию и проведение профилактических мероприятий</w:t>
      </w:r>
    </w:p>
    <w:tbl>
      <w:tblPr>
        <w:tblStyle w:val="a8"/>
        <w:tblW w:w="0" w:type="auto"/>
        <w:tblLook w:val="04A0" w:firstRow="1" w:lastRow="0" w:firstColumn="1" w:lastColumn="0" w:noHBand="0" w:noVBand="1"/>
      </w:tblPr>
      <w:tblGrid>
        <w:gridCol w:w="4672"/>
        <w:gridCol w:w="4673"/>
      </w:tblGrid>
      <w:tr w:rsidR="008C7909" w:rsidRPr="00C70F17" w:rsidTr="00B3631B">
        <w:tc>
          <w:tcPr>
            <w:tcW w:w="4672" w:type="dxa"/>
          </w:tcPr>
          <w:p w:rsidR="008C7909" w:rsidRPr="00C70F17" w:rsidRDefault="008C7909" w:rsidP="008C6158">
            <w:pPr>
              <w:pStyle w:val="a7"/>
              <w:tabs>
                <w:tab w:val="left" w:pos="1134"/>
              </w:tabs>
              <w:spacing w:line="276" w:lineRule="auto"/>
              <w:ind w:left="0" w:firstLine="709"/>
              <w:jc w:val="both"/>
              <w:rPr>
                <w:rFonts w:ascii="Times New Roman" w:hAnsi="Times New Roman" w:cs="Times New Roman"/>
                <w:i/>
                <w:sz w:val="28"/>
                <w:szCs w:val="28"/>
              </w:rPr>
            </w:pPr>
            <w:r w:rsidRPr="00C70F17">
              <w:rPr>
                <w:rFonts w:ascii="Times New Roman" w:hAnsi="Times New Roman" w:cs="Times New Roman"/>
                <w:i/>
                <w:sz w:val="28"/>
                <w:szCs w:val="28"/>
              </w:rPr>
              <w:t>Ф.И.О., должность</w:t>
            </w:r>
          </w:p>
        </w:tc>
        <w:tc>
          <w:tcPr>
            <w:tcW w:w="4673" w:type="dxa"/>
          </w:tcPr>
          <w:p w:rsidR="008C7909" w:rsidRPr="00C70F17" w:rsidRDefault="008C7909" w:rsidP="008C6158">
            <w:pPr>
              <w:pStyle w:val="a7"/>
              <w:tabs>
                <w:tab w:val="left" w:pos="1134"/>
              </w:tabs>
              <w:spacing w:line="276" w:lineRule="auto"/>
              <w:ind w:left="0" w:firstLine="709"/>
              <w:jc w:val="both"/>
              <w:rPr>
                <w:rFonts w:ascii="Times New Roman" w:hAnsi="Times New Roman" w:cs="Times New Roman"/>
                <w:i/>
                <w:sz w:val="28"/>
                <w:szCs w:val="28"/>
              </w:rPr>
            </w:pPr>
            <w:r w:rsidRPr="00C70F17">
              <w:rPr>
                <w:rFonts w:ascii="Times New Roman" w:hAnsi="Times New Roman" w:cs="Times New Roman"/>
                <w:i/>
                <w:sz w:val="28"/>
                <w:szCs w:val="28"/>
              </w:rPr>
              <w:t>Телефон, электронная почта</w:t>
            </w:r>
          </w:p>
        </w:tc>
      </w:tr>
      <w:tr w:rsidR="007E5E71" w:rsidRPr="00C70F17" w:rsidTr="00B3631B">
        <w:tc>
          <w:tcPr>
            <w:tcW w:w="4672" w:type="dxa"/>
          </w:tcPr>
          <w:p w:rsidR="007E5E71" w:rsidRPr="00C70F17" w:rsidRDefault="007E5E71" w:rsidP="00A97418">
            <w:pPr>
              <w:pStyle w:val="a7"/>
              <w:tabs>
                <w:tab w:val="left" w:pos="1134"/>
              </w:tabs>
              <w:spacing w:line="276" w:lineRule="auto"/>
              <w:ind w:left="0" w:firstLine="22"/>
              <w:jc w:val="both"/>
              <w:rPr>
                <w:rFonts w:ascii="Times New Roman" w:hAnsi="Times New Roman" w:cs="Times New Roman"/>
                <w:sz w:val="28"/>
                <w:szCs w:val="28"/>
              </w:rPr>
            </w:pPr>
            <w:r w:rsidRPr="00C70F17">
              <w:rPr>
                <w:rFonts w:ascii="Times New Roman" w:hAnsi="Times New Roman" w:cs="Times New Roman"/>
                <w:sz w:val="28"/>
                <w:szCs w:val="28"/>
              </w:rPr>
              <w:t xml:space="preserve">Садыков Ренат </w:t>
            </w:r>
            <w:proofErr w:type="spellStart"/>
            <w:r w:rsidRPr="00C70F17">
              <w:rPr>
                <w:rFonts w:ascii="Times New Roman" w:hAnsi="Times New Roman" w:cs="Times New Roman"/>
                <w:sz w:val="28"/>
                <w:szCs w:val="28"/>
              </w:rPr>
              <w:t>Насихович</w:t>
            </w:r>
            <w:proofErr w:type="spellEnd"/>
            <w:r w:rsidRPr="00C70F17">
              <w:rPr>
                <w:rFonts w:ascii="Times New Roman" w:hAnsi="Times New Roman" w:cs="Times New Roman"/>
                <w:sz w:val="28"/>
                <w:szCs w:val="28"/>
              </w:rPr>
              <w:t>, начальник отдела</w:t>
            </w:r>
          </w:p>
        </w:tc>
        <w:tc>
          <w:tcPr>
            <w:tcW w:w="4673" w:type="dxa"/>
          </w:tcPr>
          <w:p w:rsidR="007E5E71" w:rsidRPr="00C70F17" w:rsidRDefault="007E5E71" w:rsidP="00A97418">
            <w:pPr>
              <w:pStyle w:val="a7"/>
              <w:tabs>
                <w:tab w:val="left" w:pos="1134"/>
              </w:tabs>
              <w:spacing w:line="276" w:lineRule="auto"/>
              <w:ind w:left="0" w:firstLine="22"/>
              <w:jc w:val="both"/>
              <w:rPr>
                <w:rFonts w:ascii="Times New Roman" w:hAnsi="Times New Roman" w:cs="Times New Roman"/>
                <w:sz w:val="28"/>
                <w:szCs w:val="28"/>
              </w:rPr>
            </w:pPr>
            <w:r w:rsidRPr="00C70F17">
              <w:rPr>
                <w:rFonts w:ascii="Times New Roman" w:hAnsi="Times New Roman" w:cs="Times New Roman"/>
                <w:sz w:val="28"/>
                <w:szCs w:val="28"/>
              </w:rPr>
              <w:t xml:space="preserve">(843)231-17-90, </w:t>
            </w:r>
          </w:p>
          <w:p w:rsidR="007E5E71" w:rsidRPr="00C70F17" w:rsidRDefault="007E5E71" w:rsidP="00A97418">
            <w:pPr>
              <w:pStyle w:val="a7"/>
              <w:tabs>
                <w:tab w:val="left" w:pos="1134"/>
              </w:tabs>
              <w:spacing w:line="276" w:lineRule="auto"/>
              <w:ind w:left="0" w:firstLine="22"/>
              <w:jc w:val="both"/>
              <w:rPr>
                <w:rFonts w:ascii="Times New Roman" w:hAnsi="Times New Roman" w:cs="Times New Roman"/>
                <w:sz w:val="28"/>
                <w:szCs w:val="28"/>
              </w:rPr>
            </w:pPr>
            <w:r w:rsidRPr="00C70F17">
              <w:rPr>
                <w:rFonts w:ascii="Times New Roman" w:hAnsi="Times New Roman" w:cs="Times New Roman"/>
                <w:sz w:val="28"/>
                <w:szCs w:val="28"/>
              </w:rPr>
              <w:t>stroinadzor@technadzor.ru</w:t>
            </w:r>
          </w:p>
        </w:tc>
      </w:tr>
      <w:tr w:rsidR="008C7909" w:rsidRPr="00C70F17" w:rsidTr="00B3631B">
        <w:tc>
          <w:tcPr>
            <w:tcW w:w="4672" w:type="dxa"/>
          </w:tcPr>
          <w:p w:rsidR="008C7909" w:rsidRPr="00C70F17" w:rsidRDefault="008C7909" w:rsidP="00A97418">
            <w:pPr>
              <w:pStyle w:val="a7"/>
              <w:tabs>
                <w:tab w:val="left" w:pos="1134"/>
              </w:tabs>
              <w:spacing w:line="276" w:lineRule="auto"/>
              <w:ind w:left="0" w:firstLine="22"/>
              <w:jc w:val="both"/>
              <w:rPr>
                <w:rFonts w:ascii="Times New Roman" w:hAnsi="Times New Roman" w:cs="Times New Roman"/>
                <w:sz w:val="28"/>
                <w:szCs w:val="28"/>
              </w:rPr>
            </w:pPr>
            <w:proofErr w:type="spellStart"/>
            <w:r w:rsidRPr="00C70F17">
              <w:rPr>
                <w:rFonts w:ascii="Times New Roman" w:hAnsi="Times New Roman" w:cs="Times New Roman"/>
                <w:sz w:val="28"/>
                <w:szCs w:val="28"/>
              </w:rPr>
              <w:t>Данеев</w:t>
            </w:r>
            <w:proofErr w:type="spellEnd"/>
            <w:r w:rsidRPr="00C70F17">
              <w:rPr>
                <w:rFonts w:ascii="Times New Roman" w:hAnsi="Times New Roman" w:cs="Times New Roman"/>
                <w:sz w:val="28"/>
                <w:szCs w:val="28"/>
              </w:rPr>
              <w:t xml:space="preserve"> Игорь Юрьевич, главный государственный инспектор</w:t>
            </w:r>
          </w:p>
        </w:tc>
        <w:tc>
          <w:tcPr>
            <w:tcW w:w="4673" w:type="dxa"/>
          </w:tcPr>
          <w:p w:rsidR="007E5E71" w:rsidRPr="00C70F17" w:rsidRDefault="008C7909" w:rsidP="00A97418">
            <w:pPr>
              <w:pStyle w:val="a7"/>
              <w:tabs>
                <w:tab w:val="left" w:pos="1134"/>
              </w:tabs>
              <w:spacing w:line="276" w:lineRule="auto"/>
              <w:ind w:left="0" w:firstLine="22"/>
              <w:jc w:val="both"/>
              <w:rPr>
                <w:rFonts w:ascii="Times New Roman" w:hAnsi="Times New Roman" w:cs="Times New Roman"/>
                <w:sz w:val="28"/>
                <w:szCs w:val="28"/>
              </w:rPr>
            </w:pPr>
            <w:r w:rsidRPr="00C70F17">
              <w:rPr>
                <w:rFonts w:ascii="Times New Roman" w:hAnsi="Times New Roman" w:cs="Times New Roman"/>
                <w:sz w:val="28"/>
                <w:szCs w:val="28"/>
              </w:rPr>
              <w:t>(843)231-17-95,</w:t>
            </w:r>
            <w:r w:rsidR="007E5E71" w:rsidRPr="00C70F17">
              <w:rPr>
                <w:rFonts w:ascii="Times New Roman" w:hAnsi="Times New Roman" w:cs="Times New Roman"/>
                <w:sz w:val="28"/>
                <w:szCs w:val="28"/>
              </w:rPr>
              <w:t xml:space="preserve"> </w:t>
            </w:r>
          </w:p>
          <w:p w:rsidR="008C7909" w:rsidRPr="00C70F17" w:rsidRDefault="007E5E71" w:rsidP="00A97418">
            <w:pPr>
              <w:pStyle w:val="a7"/>
              <w:tabs>
                <w:tab w:val="left" w:pos="1134"/>
              </w:tabs>
              <w:spacing w:line="276" w:lineRule="auto"/>
              <w:ind w:left="0" w:firstLine="22"/>
              <w:jc w:val="both"/>
              <w:rPr>
                <w:rFonts w:ascii="Times New Roman" w:hAnsi="Times New Roman" w:cs="Times New Roman"/>
                <w:sz w:val="28"/>
                <w:szCs w:val="28"/>
              </w:rPr>
            </w:pPr>
            <w:r w:rsidRPr="00C70F17">
              <w:rPr>
                <w:rFonts w:ascii="Times New Roman" w:hAnsi="Times New Roman" w:cs="Times New Roman"/>
                <w:sz w:val="28"/>
                <w:szCs w:val="28"/>
              </w:rPr>
              <w:t>stroinadzor@technadzor.ru</w:t>
            </w:r>
          </w:p>
        </w:tc>
      </w:tr>
      <w:tr w:rsidR="008C7909" w:rsidRPr="00C70F17" w:rsidTr="00B3631B">
        <w:tc>
          <w:tcPr>
            <w:tcW w:w="4672" w:type="dxa"/>
          </w:tcPr>
          <w:p w:rsidR="008C7909" w:rsidRPr="00C70F17" w:rsidRDefault="008C7909" w:rsidP="00A97418">
            <w:pPr>
              <w:pStyle w:val="a7"/>
              <w:tabs>
                <w:tab w:val="left" w:pos="1134"/>
              </w:tabs>
              <w:spacing w:line="276" w:lineRule="auto"/>
              <w:ind w:left="0" w:firstLine="22"/>
              <w:jc w:val="both"/>
              <w:rPr>
                <w:rFonts w:ascii="Times New Roman" w:hAnsi="Times New Roman" w:cs="Times New Roman"/>
                <w:sz w:val="28"/>
                <w:szCs w:val="28"/>
              </w:rPr>
            </w:pPr>
            <w:proofErr w:type="spellStart"/>
            <w:r w:rsidRPr="00C70F17">
              <w:rPr>
                <w:rFonts w:ascii="Times New Roman" w:hAnsi="Times New Roman" w:cs="Times New Roman"/>
                <w:sz w:val="28"/>
                <w:szCs w:val="28"/>
              </w:rPr>
              <w:t>Кавиев</w:t>
            </w:r>
            <w:proofErr w:type="spellEnd"/>
            <w:r w:rsidRPr="00C70F17">
              <w:rPr>
                <w:rFonts w:ascii="Times New Roman" w:hAnsi="Times New Roman" w:cs="Times New Roman"/>
                <w:sz w:val="28"/>
                <w:szCs w:val="28"/>
              </w:rPr>
              <w:t xml:space="preserve"> Артур </w:t>
            </w:r>
            <w:proofErr w:type="spellStart"/>
            <w:r w:rsidRPr="00C70F17">
              <w:rPr>
                <w:rFonts w:ascii="Times New Roman" w:hAnsi="Times New Roman" w:cs="Times New Roman"/>
                <w:sz w:val="28"/>
                <w:szCs w:val="28"/>
              </w:rPr>
              <w:t>Фердинатович</w:t>
            </w:r>
            <w:proofErr w:type="spellEnd"/>
            <w:r w:rsidRPr="00C70F17">
              <w:rPr>
                <w:rFonts w:ascii="Times New Roman" w:hAnsi="Times New Roman" w:cs="Times New Roman"/>
                <w:sz w:val="28"/>
                <w:szCs w:val="28"/>
              </w:rPr>
              <w:t>, главный государственный инспектор</w:t>
            </w:r>
          </w:p>
        </w:tc>
        <w:tc>
          <w:tcPr>
            <w:tcW w:w="4673" w:type="dxa"/>
          </w:tcPr>
          <w:p w:rsidR="007E5E71" w:rsidRPr="00C70F17" w:rsidRDefault="008C7909" w:rsidP="00A97418">
            <w:pPr>
              <w:pStyle w:val="a7"/>
              <w:tabs>
                <w:tab w:val="left" w:pos="1134"/>
              </w:tabs>
              <w:spacing w:line="276" w:lineRule="auto"/>
              <w:ind w:left="0" w:firstLine="22"/>
              <w:jc w:val="both"/>
              <w:rPr>
                <w:rFonts w:ascii="Times New Roman" w:hAnsi="Times New Roman" w:cs="Times New Roman"/>
                <w:sz w:val="28"/>
                <w:szCs w:val="28"/>
              </w:rPr>
            </w:pPr>
            <w:r w:rsidRPr="00C70F17">
              <w:rPr>
                <w:rFonts w:ascii="Times New Roman" w:hAnsi="Times New Roman" w:cs="Times New Roman"/>
                <w:sz w:val="28"/>
                <w:szCs w:val="28"/>
              </w:rPr>
              <w:t>(843)231-17-69</w:t>
            </w:r>
            <w:r w:rsidR="007E5E71" w:rsidRPr="00C70F17">
              <w:rPr>
                <w:rFonts w:ascii="Times New Roman" w:hAnsi="Times New Roman" w:cs="Times New Roman"/>
                <w:sz w:val="28"/>
                <w:szCs w:val="28"/>
              </w:rPr>
              <w:t xml:space="preserve">, </w:t>
            </w:r>
          </w:p>
          <w:p w:rsidR="008C7909" w:rsidRPr="00C70F17" w:rsidRDefault="007E5E71" w:rsidP="00A97418">
            <w:pPr>
              <w:pStyle w:val="a7"/>
              <w:tabs>
                <w:tab w:val="left" w:pos="1134"/>
              </w:tabs>
              <w:spacing w:line="276" w:lineRule="auto"/>
              <w:ind w:left="0" w:firstLine="22"/>
              <w:jc w:val="both"/>
              <w:rPr>
                <w:rFonts w:ascii="Times New Roman" w:hAnsi="Times New Roman" w:cs="Times New Roman"/>
                <w:sz w:val="28"/>
                <w:szCs w:val="28"/>
              </w:rPr>
            </w:pPr>
            <w:r w:rsidRPr="00C70F17">
              <w:rPr>
                <w:rFonts w:ascii="Times New Roman" w:hAnsi="Times New Roman" w:cs="Times New Roman"/>
                <w:sz w:val="28"/>
                <w:szCs w:val="28"/>
              </w:rPr>
              <w:t>stroinadzor@technadzor.ru</w:t>
            </w:r>
          </w:p>
        </w:tc>
      </w:tr>
    </w:tbl>
    <w:p w:rsidR="00A97418" w:rsidRDefault="00A97418" w:rsidP="00A97418">
      <w:pPr>
        <w:pStyle w:val="a7"/>
        <w:tabs>
          <w:tab w:val="left" w:pos="1134"/>
        </w:tabs>
        <w:spacing w:after="0" w:line="276" w:lineRule="auto"/>
        <w:ind w:left="709"/>
        <w:jc w:val="both"/>
        <w:rPr>
          <w:rFonts w:ascii="Times New Roman" w:hAnsi="Times New Roman" w:cs="Times New Roman"/>
          <w:b/>
          <w:sz w:val="28"/>
          <w:szCs w:val="28"/>
        </w:rPr>
      </w:pPr>
    </w:p>
    <w:p w:rsidR="0022615D" w:rsidRPr="00C70F17" w:rsidRDefault="00A97418" w:rsidP="00A97418">
      <w:pPr>
        <w:pStyle w:val="a7"/>
        <w:numPr>
          <w:ilvl w:val="0"/>
          <w:numId w:val="4"/>
        </w:numPr>
        <w:tabs>
          <w:tab w:val="left" w:pos="1134"/>
        </w:tabs>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План</w:t>
      </w:r>
      <w:r w:rsidR="0022615D" w:rsidRPr="00C70F17">
        <w:rPr>
          <w:rFonts w:ascii="Times New Roman" w:hAnsi="Times New Roman" w:cs="Times New Roman"/>
          <w:b/>
          <w:sz w:val="28"/>
          <w:szCs w:val="28"/>
        </w:rPr>
        <w:t xml:space="preserve"> мероприятий по профилактике нарушений обязательных требований на 2021 год</w:t>
      </w:r>
    </w:p>
    <w:tbl>
      <w:tblPr>
        <w:tblStyle w:val="a8"/>
        <w:tblW w:w="0" w:type="auto"/>
        <w:tblLook w:val="04A0" w:firstRow="1" w:lastRow="0" w:firstColumn="1" w:lastColumn="0" w:noHBand="0" w:noVBand="1"/>
      </w:tblPr>
      <w:tblGrid>
        <w:gridCol w:w="523"/>
        <w:gridCol w:w="2940"/>
        <w:gridCol w:w="1602"/>
        <w:gridCol w:w="1963"/>
        <w:gridCol w:w="2317"/>
      </w:tblGrid>
      <w:tr w:rsidR="0022615D" w:rsidRPr="00C70F17" w:rsidTr="0022615D">
        <w:tc>
          <w:tcPr>
            <w:tcW w:w="551" w:type="dxa"/>
          </w:tcPr>
          <w:p w:rsidR="0022615D" w:rsidRPr="00C70F17" w:rsidRDefault="0022615D" w:rsidP="00A97418">
            <w:pPr>
              <w:pStyle w:val="a7"/>
              <w:tabs>
                <w:tab w:val="left" w:pos="1134"/>
              </w:tabs>
              <w:spacing w:line="276" w:lineRule="auto"/>
              <w:ind w:left="0"/>
              <w:rPr>
                <w:rFonts w:ascii="Times New Roman" w:hAnsi="Times New Roman" w:cs="Times New Roman"/>
                <w:i/>
                <w:sz w:val="28"/>
                <w:szCs w:val="28"/>
              </w:rPr>
            </w:pPr>
            <w:r w:rsidRPr="00C70F17">
              <w:rPr>
                <w:rFonts w:ascii="Times New Roman" w:hAnsi="Times New Roman" w:cs="Times New Roman"/>
                <w:i/>
                <w:sz w:val="28"/>
                <w:szCs w:val="28"/>
              </w:rPr>
              <w:t>№</w:t>
            </w:r>
          </w:p>
        </w:tc>
        <w:tc>
          <w:tcPr>
            <w:tcW w:w="3010" w:type="dxa"/>
          </w:tcPr>
          <w:p w:rsidR="0022615D" w:rsidRPr="00C70F17" w:rsidRDefault="0022615D" w:rsidP="00A9741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Наименование мероприятия</w:t>
            </w:r>
          </w:p>
        </w:tc>
        <w:tc>
          <w:tcPr>
            <w:tcW w:w="1632" w:type="dxa"/>
          </w:tcPr>
          <w:p w:rsidR="0022615D" w:rsidRPr="00C70F17" w:rsidRDefault="0022615D" w:rsidP="00A97418">
            <w:pPr>
              <w:pStyle w:val="a7"/>
              <w:tabs>
                <w:tab w:val="left" w:pos="1134"/>
              </w:tabs>
              <w:spacing w:line="276" w:lineRule="auto"/>
              <w:ind w:left="0"/>
              <w:jc w:val="center"/>
              <w:rPr>
                <w:rFonts w:ascii="Times New Roman" w:hAnsi="Times New Roman" w:cs="Times New Roman"/>
                <w:i/>
                <w:sz w:val="28"/>
                <w:szCs w:val="28"/>
              </w:rPr>
            </w:pPr>
            <w:proofErr w:type="spellStart"/>
            <w:r w:rsidRPr="00C70F17">
              <w:rPr>
                <w:rFonts w:ascii="Times New Roman" w:hAnsi="Times New Roman" w:cs="Times New Roman"/>
                <w:i/>
                <w:sz w:val="28"/>
                <w:szCs w:val="28"/>
              </w:rPr>
              <w:t>Периодич-ность</w:t>
            </w:r>
            <w:proofErr w:type="spellEnd"/>
            <w:r w:rsidRPr="00C70F17">
              <w:rPr>
                <w:rFonts w:ascii="Times New Roman" w:hAnsi="Times New Roman" w:cs="Times New Roman"/>
                <w:i/>
                <w:sz w:val="28"/>
                <w:szCs w:val="28"/>
              </w:rPr>
              <w:t xml:space="preserve"> проведения</w:t>
            </w:r>
          </w:p>
        </w:tc>
        <w:tc>
          <w:tcPr>
            <w:tcW w:w="1963" w:type="dxa"/>
          </w:tcPr>
          <w:p w:rsidR="0022615D" w:rsidRPr="00C70F17" w:rsidRDefault="0022615D" w:rsidP="00A9741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Поднадзорные субъекты</w:t>
            </w:r>
          </w:p>
        </w:tc>
        <w:tc>
          <w:tcPr>
            <w:tcW w:w="2189" w:type="dxa"/>
          </w:tcPr>
          <w:p w:rsidR="0022615D" w:rsidRPr="00C70F17" w:rsidRDefault="0022615D" w:rsidP="00A97418">
            <w:pPr>
              <w:pStyle w:val="a7"/>
              <w:tabs>
                <w:tab w:val="left" w:pos="1134"/>
              </w:tabs>
              <w:spacing w:line="276" w:lineRule="auto"/>
              <w:ind w:left="0"/>
              <w:jc w:val="center"/>
              <w:rPr>
                <w:rFonts w:ascii="Times New Roman" w:hAnsi="Times New Roman" w:cs="Times New Roman"/>
                <w:i/>
                <w:sz w:val="28"/>
                <w:szCs w:val="28"/>
              </w:rPr>
            </w:pPr>
            <w:r w:rsidRPr="00C70F17">
              <w:rPr>
                <w:rFonts w:ascii="Times New Roman" w:hAnsi="Times New Roman" w:cs="Times New Roman"/>
                <w:i/>
                <w:sz w:val="28"/>
                <w:szCs w:val="28"/>
              </w:rPr>
              <w:t>Ожидаемые результаты</w:t>
            </w:r>
          </w:p>
        </w:tc>
      </w:tr>
      <w:tr w:rsidR="0022615D" w:rsidRPr="00C70F17" w:rsidTr="0022615D">
        <w:tc>
          <w:tcPr>
            <w:tcW w:w="551" w:type="dxa"/>
          </w:tcPr>
          <w:p w:rsidR="0022615D" w:rsidRPr="00C70F17" w:rsidRDefault="007F3E5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1</w:t>
            </w:r>
          </w:p>
        </w:tc>
        <w:tc>
          <w:tcPr>
            <w:tcW w:w="3010" w:type="dxa"/>
          </w:tcPr>
          <w:p w:rsidR="0022615D" w:rsidRPr="00C70F17" w:rsidRDefault="0090225C"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 xml:space="preserve">Размещение на официальном сайте Приволжского управления </w:t>
            </w:r>
            <w:proofErr w:type="spellStart"/>
            <w:r w:rsidRPr="00C70F17">
              <w:rPr>
                <w:rFonts w:ascii="Times New Roman" w:hAnsi="Times New Roman" w:cs="Times New Roman"/>
                <w:sz w:val="28"/>
                <w:szCs w:val="28"/>
              </w:rPr>
              <w:t>Ростехнадзора</w:t>
            </w:r>
            <w:proofErr w:type="spellEnd"/>
            <w:r w:rsidRPr="00C70F17">
              <w:rPr>
                <w:rFonts w:ascii="Times New Roman" w:hAnsi="Times New Roman" w:cs="Times New Roman"/>
                <w:sz w:val="28"/>
                <w:szCs w:val="28"/>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строительного надзора</w:t>
            </w:r>
          </w:p>
        </w:tc>
        <w:tc>
          <w:tcPr>
            <w:tcW w:w="1632" w:type="dxa"/>
          </w:tcPr>
          <w:p w:rsidR="0022615D" w:rsidRPr="00C70F17" w:rsidRDefault="0090225C" w:rsidP="00A97418">
            <w:pPr>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В течении года</w:t>
            </w:r>
          </w:p>
        </w:tc>
        <w:tc>
          <w:tcPr>
            <w:tcW w:w="1963" w:type="dxa"/>
          </w:tcPr>
          <w:p w:rsidR="0022615D" w:rsidRPr="00C70F17" w:rsidRDefault="007F3E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 xml:space="preserve">Организации объектов капитального строительства </w:t>
            </w:r>
          </w:p>
        </w:tc>
        <w:tc>
          <w:tcPr>
            <w:tcW w:w="2189" w:type="dxa"/>
          </w:tcPr>
          <w:p w:rsidR="0022615D" w:rsidRPr="00C70F17" w:rsidRDefault="0090225C"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 xml:space="preserve">Повышение </w:t>
            </w:r>
            <w:proofErr w:type="spellStart"/>
            <w:r w:rsidRPr="00C70F17">
              <w:rPr>
                <w:rFonts w:ascii="Times New Roman" w:hAnsi="Times New Roman" w:cs="Times New Roman"/>
                <w:sz w:val="28"/>
                <w:szCs w:val="28"/>
              </w:rPr>
              <w:t>информиро-ванности</w:t>
            </w:r>
            <w:proofErr w:type="spellEnd"/>
            <w:r w:rsidRPr="00C70F17">
              <w:rPr>
                <w:rFonts w:ascii="Times New Roman" w:hAnsi="Times New Roman" w:cs="Times New Roman"/>
                <w:sz w:val="28"/>
                <w:szCs w:val="28"/>
              </w:rPr>
              <w:t xml:space="preserve"> руководства и персонала поднадзорных субъектов об обязательных требованиях</w:t>
            </w:r>
          </w:p>
        </w:tc>
      </w:tr>
      <w:tr w:rsidR="0022615D" w:rsidRPr="00C70F17" w:rsidTr="0022615D">
        <w:tc>
          <w:tcPr>
            <w:tcW w:w="551" w:type="dxa"/>
          </w:tcPr>
          <w:p w:rsidR="0022615D" w:rsidRPr="00C70F17" w:rsidRDefault="007F3E5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lastRenderedPageBreak/>
              <w:t>2</w:t>
            </w:r>
          </w:p>
        </w:tc>
        <w:tc>
          <w:tcPr>
            <w:tcW w:w="3010" w:type="dxa"/>
          </w:tcPr>
          <w:p w:rsidR="0022615D" w:rsidRPr="00C70F17" w:rsidRDefault="002261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Обобщение и анализ правоприменительной практики при осуществлении государственного строительного надзора</w:t>
            </w:r>
          </w:p>
        </w:tc>
        <w:tc>
          <w:tcPr>
            <w:tcW w:w="1632" w:type="dxa"/>
          </w:tcPr>
          <w:p w:rsidR="0022615D" w:rsidRPr="00C70F17" w:rsidRDefault="002261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Один раз в полугодие</w:t>
            </w:r>
          </w:p>
        </w:tc>
        <w:tc>
          <w:tcPr>
            <w:tcW w:w="1963" w:type="dxa"/>
          </w:tcPr>
          <w:p w:rsidR="0022615D" w:rsidRPr="00C70F17" w:rsidRDefault="0022615D" w:rsidP="00A97418">
            <w:pPr>
              <w:pStyle w:val="a7"/>
              <w:tabs>
                <w:tab w:val="left" w:pos="1134"/>
              </w:tabs>
              <w:spacing w:line="276" w:lineRule="auto"/>
              <w:ind w:left="-62" w:firstLine="62"/>
              <w:rPr>
                <w:rFonts w:ascii="Times New Roman" w:hAnsi="Times New Roman" w:cs="Times New Roman"/>
                <w:b/>
                <w:sz w:val="28"/>
                <w:szCs w:val="28"/>
              </w:rPr>
            </w:pPr>
            <w:r w:rsidRPr="00C70F17">
              <w:rPr>
                <w:rFonts w:ascii="Times New Roman" w:hAnsi="Times New Roman" w:cs="Times New Roman"/>
                <w:sz w:val="28"/>
                <w:szCs w:val="28"/>
              </w:rPr>
              <w:t>Организации объектов капитального строительства</w:t>
            </w:r>
          </w:p>
        </w:tc>
        <w:tc>
          <w:tcPr>
            <w:tcW w:w="2189" w:type="dxa"/>
          </w:tcPr>
          <w:p w:rsidR="0022615D" w:rsidRPr="00C70F17" w:rsidRDefault="0022615D" w:rsidP="00A97418">
            <w:pPr>
              <w:pStyle w:val="a7"/>
              <w:tabs>
                <w:tab w:val="left" w:pos="1134"/>
              </w:tabs>
              <w:spacing w:line="276" w:lineRule="auto"/>
              <w:ind w:left="-62" w:firstLine="62"/>
              <w:rPr>
                <w:rFonts w:ascii="Times New Roman" w:hAnsi="Times New Roman" w:cs="Times New Roman"/>
                <w:b/>
                <w:sz w:val="28"/>
                <w:szCs w:val="28"/>
              </w:rPr>
            </w:pPr>
            <w:r w:rsidRPr="00C70F17">
              <w:rPr>
                <w:rFonts w:ascii="Times New Roman" w:hAnsi="Times New Roman" w:cs="Times New Roman"/>
                <w:sz w:val="28"/>
                <w:szCs w:val="28"/>
              </w:rPr>
              <w:t xml:space="preserve">Повышение </w:t>
            </w:r>
            <w:proofErr w:type="spellStart"/>
            <w:r w:rsidRPr="00C70F17">
              <w:rPr>
                <w:rFonts w:ascii="Times New Roman" w:hAnsi="Times New Roman" w:cs="Times New Roman"/>
                <w:sz w:val="28"/>
                <w:szCs w:val="28"/>
              </w:rPr>
              <w:t>информиро-ванности</w:t>
            </w:r>
            <w:proofErr w:type="spellEnd"/>
            <w:r w:rsidRPr="00C70F17">
              <w:rPr>
                <w:rFonts w:ascii="Times New Roman" w:hAnsi="Times New Roman" w:cs="Times New Roman"/>
                <w:sz w:val="28"/>
                <w:szCs w:val="28"/>
              </w:rPr>
              <w:t xml:space="preserve"> руководства и персонала поднадзорных субъектов об обязательных требованиях</w:t>
            </w:r>
          </w:p>
        </w:tc>
      </w:tr>
      <w:tr w:rsidR="0022615D" w:rsidRPr="00C70F17" w:rsidTr="0022615D">
        <w:tc>
          <w:tcPr>
            <w:tcW w:w="551" w:type="dxa"/>
          </w:tcPr>
          <w:p w:rsidR="0022615D" w:rsidRPr="00C70F17" w:rsidRDefault="007F3E5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3</w:t>
            </w:r>
          </w:p>
        </w:tc>
        <w:tc>
          <w:tcPr>
            <w:tcW w:w="3010" w:type="dxa"/>
          </w:tcPr>
          <w:p w:rsidR="0022615D" w:rsidRPr="00C70F17" w:rsidRDefault="007F3E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 xml:space="preserve">Проведение семинаров и </w:t>
            </w:r>
            <w:proofErr w:type="spellStart"/>
            <w:r w:rsidRPr="00C70F17">
              <w:rPr>
                <w:rFonts w:ascii="Times New Roman" w:hAnsi="Times New Roman" w:cs="Times New Roman"/>
                <w:sz w:val="28"/>
                <w:szCs w:val="28"/>
              </w:rPr>
              <w:t>вебинаров</w:t>
            </w:r>
            <w:proofErr w:type="spellEnd"/>
          </w:p>
        </w:tc>
        <w:tc>
          <w:tcPr>
            <w:tcW w:w="1632" w:type="dxa"/>
          </w:tcPr>
          <w:p w:rsidR="0022615D" w:rsidRPr="00C70F17" w:rsidRDefault="007F3E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В течении года</w:t>
            </w:r>
          </w:p>
        </w:tc>
        <w:tc>
          <w:tcPr>
            <w:tcW w:w="1963" w:type="dxa"/>
          </w:tcPr>
          <w:p w:rsidR="0022615D" w:rsidRPr="00C70F17" w:rsidRDefault="007F3E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Организации объектов капитального строительства</w:t>
            </w:r>
          </w:p>
        </w:tc>
        <w:tc>
          <w:tcPr>
            <w:tcW w:w="2189" w:type="dxa"/>
          </w:tcPr>
          <w:p w:rsidR="0022615D" w:rsidRPr="00C70F17" w:rsidRDefault="007F3E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Информирование руководства и персонала поднадзорных субъектов об обязательных требованиях</w:t>
            </w:r>
          </w:p>
        </w:tc>
      </w:tr>
      <w:tr w:rsidR="0022615D" w:rsidRPr="00C70F17" w:rsidTr="0022615D">
        <w:tc>
          <w:tcPr>
            <w:tcW w:w="551" w:type="dxa"/>
          </w:tcPr>
          <w:p w:rsidR="0022615D" w:rsidRPr="00C70F17" w:rsidRDefault="007F3E5D" w:rsidP="00A97418">
            <w:pPr>
              <w:pStyle w:val="a7"/>
              <w:tabs>
                <w:tab w:val="left" w:pos="1134"/>
              </w:tabs>
              <w:spacing w:line="276" w:lineRule="auto"/>
              <w:ind w:left="0"/>
              <w:rPr>
                <w:rFonts w:ascii="Times New Roman" w:hAnsi="Times New Roman" w:cs="Times New Roman"/>
                <w:sz w:val="28"/>
                <w:szCs w:val="28"/>
              </w:rPr>
            </w:pPr>
            <w:r w:rsidRPr="00C70F17">
              <w:rPr>
                <w:rFonts w:ascii="Times New Roman" w:hAnsi="Times New Roman" w:cs="Times New Roman"/>
                <w:sz w:val="28"/>
                <w:szCs w:val="28"/>
              </w:rPr>
              <w:t>4</w:t>
            </w:r>
          </w:p>
        </w:tc>
        <w:tc>
          <w:tcPr>
            <w:tcW w:w="3010" w:type="dxa"/>
          </w:tcPr>
          <w:p w:rsidR="0022615D" w:rsidRPr="00C70F17" w:rsidRDefault="002B105E"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Подготовка ответов на поступившие от организаций запросы относительно выполнения обязательных требований</w:t>
            </w:r>
          </w:p>
        </w:tc>
        <w:tc>
          <w:tcPr>
            <w:tcW w:w="1632" w:type="dxa"/>
          </w:tcPr>
          <w:p w:rsidR="0022615D" w:rsidRPr="00C70F17" w:rsidRDefault="002B105E"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 xml:space="preserve">По мере </w:t>
            </w:r>
            <w:proofErr w:type="spellStart"/>
            <w:r w:rsidRPr="00C70F17">
              <w:rPr>
                <w:rFonts w:ascii="Times New Roman" w:hAnsi="Times New Roman" w:cs="Times New Roman"/>
                <w:sz w:val="28"/>
                <w:szCs w:val="28"/>
              </w:rPr>
              <w:t>поступле-ния</w:t>
            </w:r>
            <w:proofErr w:type="spellEnd"/>
            <w:r w:rsidRPr="00C70F17">
              <w:rPr>
                <w:rFonts w:ascii="Times New Roman" w:hAnsi="Times New Roman" w:cs="Times New Roman"/>
                <w:sz w:val="28"/>
                <w:szCs w:val="28"/>
              </w:rPr>
              <w:t xml:space="preserve"> запросов от </w:t>
            </w:r>
            <w:proofErr w:type="spellStart"/>
            <w:r w:rsidRPr="00C70F17">
              <w:rPr>
                <w:rFonts w:ascii="Times New Roman" w:hAnsi="Times New Roman" w:cs="Times New Roman"/>
                <w:sz w:val="28"/>
                <w:szCs w:val="28"/>
              </w:rPr>
              <w:t>организа-ций</w:t>
            </w:r>
            <w:proofErr w:type="spellEnd"/>
          </w:p>
        </w:tc>
        <w:tc>
          <w:tcPr>
            <w:tcW w:w="1963" w:type="dxa"/>
          </w:tcPr>
          <w:p w:rsidR="0022615D" w:rsidRPr="00C70F17" w:rsidRDefault="007F3E5D"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Организации объектов капитального строительства</w:t>
            </w:r>
          </w:p>
        </w:tc>
        <w:tc>
          <w:tcPr>
            <w:tcW w:w="2189" w:type="dxa"/>
          </w:tcPr>
          <w:p w:rsidR="0022615D" w:rsidRPr="00C70F17" w:rsidRDefault="002B105E" w:rsidP="00A97418">
            <w:pPr>
              <w:pStyle w:val="a7"/>
              <w:tabs>
                <w:tab w:val="left" w:pos="1134"/>
              </w:tabs>
              <w:spacing w:line="276" w:lineRule="auto"/>
              <w:ind w:left="-62" w:firstLine="62"/>
              <w:rPr>
                <w:rFonts w:ascii="Times New Roman" w:hAnsi="Times New Roman" w:cs="Times New Roman"/>
                <w:sz w:val="28"/>
                <w:szCs w:val="28"/>
              </w:rPr>
            </w:pPr>
            <w:r w:rsidRPr="00C70F17">
              <w:rPr>
                <w:rFonts w:ascii="Times New Roman" w:hAnsi="Times New Roman" w:cs="Times New Roman"/>
                <w:sz w:val="28"/>
                <w:szCs w:val="28"/>
              </w:rPr>
              <w:t>Информирование руководства и персонала поднадзорных субъектов об обязательных требованиях</w:t>
            </w:r>
          </w:p>
        </w:tc>
      </w:tr>
    </w:tbl>
    <w:p w:rsidR="008C7909" w:rsidRPr="00C70F17" w:rsidRDefault="008C7909" w:rsidP="008C6158">
      <w:pPr>
        <w:pStyle w:val="a7"/>
        <w:shd w:val="clear" w:color="auto" w:fill="FFFFFF"/>
        <w:tabs>
          <w:tab w:val="left" w:pos="1134"/>
        </w:tabs>
        <w:spacing w:after="0" w:line="276" w:lineRule="auto"/>
        <w:ind w:left="0" w:firstLine="709"/>
        <w:jc w:val="both"/>
        <w:rPr>
          <w:rFonts w:ascii="Times New Roman" w:hAnsi="Times New Roman" w:cs="Times New Roman"/>
          <w:sz w:val="28"/>
          <w:szCs w:val="28"/>
        </w:rPr>
      </w:pPr>
    </w:p>
    <w:sectPr w:rsidR="008C7909" w:rsidRPr="00C70F17" w:rsidSect="00055BEB">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90" w:rsidRDefault="00756D90" w:rsidP="00055BEB">
      <w:pPr>
        <w:spacing w:after="0" w:line="240" w:lineRule="auto"/>
      </w:pPr>
      <w:r>
        <w:separator/>
      </w:r>
    </w:p>
  </w:endnote>
  <w:endnote w:type="continuationSeparator" w:id="0">
    <w:p w:rsidR="00756D90" w:rsidRDefault="00756D90" w:rsidP="0005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21002A87"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90" w:rsidRDefault="00756D90" w:rsidP="00055BEB">
      <w:pPr>
        <w:spacing w:after="0" w:line="240" w:lineRule="auto"/>
      </w:pPr>
      <w:r>
        <w:separator/>
      </w:r>
    </w:p>
  </w:footnote>
  <w:footnote w:type="continuationSeparator" w:id="0">
    <w:p w:rsidR="00756D90" w:rsidRDefault="00756D90" w:rsidP="00055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95933224"/>
      <w:docPartObj>
        <w:docPartGallery w:val="Page Numbers (Top of Page)"/>
        <w:docPartUnique/>
      </w:docPartObj>
    </w:sdtPr>
    <w:sdtEndPr/>
    <w:sdtContent>
      <w:p w:rsidR="00D92002" w:rsidRPr="00841DD9" w:rsidRDefault="00D92002">
        <w:pPr>
          <w:pStyle w:val="a3"/>
          <w:jc w:val="center"/>
          <w:rPr>
            <w:rFonts w:ascii="Times New Roman" w:hAnsi="Times New Roman" w:cs="Times New Roman"/>
          </w:rPr>
        </w:pPr>
        <w:r w:rsidRPr="00841DD9">
          <w:rPr>
            <w:rFonts w:ascii="Times New Roman" w:hAnsi="Times New Roman" w:cs="Times New Roman"/>
          </w:rPr>
          <w:fldChar w:fldCharType="begin"/>
        </w:r>
        <w:r w:rsidRPr="00841DD9">
          <w:rPr>
            <w:rFonts w:ascii="Times New Roman" w:hAnsi="Times New Roman" w:cs="Times New Roman"/>
          </w:rPr>
          <w:instrText>PAGE   \* MERGEFORMAT</w:instrText>
        </w:r>
        <w:r w:rsidRPr="00841DD9">
          <w:rPr>
            <w:rFonts w:ascii="Times New Roman" w:hAnsi="Times New Roman" w:cs="Times New Roman"/>
          </w:rPr>
          <w:fldChar w:fldCharType="separate"/>
        </w:r>
        <w:r w:rsidR="00BB25B5">
          <w:rPr>
            <w:rFonts w:ascii="Times New Roman" w:hAnsi="Times New Roman" w:cs="Times New Roman"/>
            <w:noProof/>
          </w:rPr>
          <w:t>21</w:t>
        </w:r>
        <w:r w:rsidRPr="00841DD9">
          <w:rPr>
            <w:rFonts w:ascii="Times New Roman" w:hAnsi="Times New Roman" w:cs="Times New Roman"/>
          </w:rPr>
          <w:fldChar w:fldCharType="end"/>
        </w:r>
      </w:p>
    </w:sdtContent>
  </w:sdt>
  <w:p w:rsidR="00D92002" w:rsidRPr="00841DD9" w:rsidRDefault="00D92002">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F63"/>
    <w:multiLevelType w:val="hybridMultilevel"/>
    <w:tmpl w:val="98488E10"/>
    <w:lvl w:ilvl="0" w:tplc="4508B21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B612BE8"/>
    <w:multiLevelType w:val="hybridMultilevel"/>
    <w:tmpl w:val="25C8B476"/>
    <w:lvl w:ilvl="0" w:tplc="84226A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E81A36"/>
    <w:multiLevelType w:val="hybridMultilevel"/>
    <w:tmpl w:val="2BCA5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8731A"/>
    <w:multiLevelType w:val="multilevel"/>
    <w:tmpl w:val="02084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80C03"/>
    <w:multiLevelType w:val="hybridMultilevel"/>
    <w:tmpl w:val="8C8EB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46ADA"/>
    <w:multiLevelType w:val="hybridMultilevel"/>
    <w:tmpl w:val="9A345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7C5975"/>
    <w:multiLevelType w:val="multilevel"/>
    <w:tmpl w:val="34FC29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BB0A5B"/>
    <w:multiLevelType w:val="multilevel"/>
    <w:tmpl w:val="DACA2C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CD435D"/>
    <w:multiLevelType w:val="multilevel"/>
    <w:tmpl w:val="09707FF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1942AD"/>
    <w:multiLevelType w:val="multilevel"/>
    <w:tmpl w:val="335A5D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425E33"/>
    <w:multiLevelType w:val="hybridMultilevel"/>
    <w:tmpl w:val="7FC42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076728"/>
    <w:multiLevelType w:val="multilevel"/>
    <w:tmpl w:val="6518E13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054DB8"/>
    <w:multiLevelType w:val="hybridMultilevel"/>
    <w:tmpl w:val="6B24B58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132655"/>
    <w:multiLevelType w:val="hybridMultilevel"/>
    <w:tmpl w:val="0812D76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7E305CCD"/>
    <w:multiLevelType w:val="multilevel"/>
    <w:tmpl w:val="D3B428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0"/>
  </w:num>
  <w:num w:numId="4">
    <w:abstractNumId w:val="2"/>
  </w:num>
  <w:num w:numId="5">
    <w:abstractNumId w:val="13"/>
  </w:num>
  <w:num w:numId="6">
    <w:abstractNumId w:val="0"/>
  </w:num>
  <w:num w:numId="7">
    <w:abstractNumId w:val="14"/>
  </w:num>
  <w:num w:numId="8">
    <w:abstractNumId w:val="3"/>
  </w:num>
  <w:num w:numId="9">
    <w:abstractNumId w:val="8"/>
  </w:num>
  <w:num w:numId="10">
    <w:abstractNumId w:val="6"/>
  </w:num>
  <w:num w:numId="11">
    <w:abstractNumId w:val="7"/>
  </w:num>
  <w:num w:numId="12">
    <w:abstractNumId w:val="9"/>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3"/>
    <w:rsid w:val="00001DCF"/>
    <w:rsid w:val="00031D57"/>
    <w:rsid w:val="00037CC7"/>
    <w:rsid w:val="000470B5"/>
    <w:rsid w:val="00055BEB"/>
    <w:rsid w:val="00057817"/>
    <w:rsid w:val="00064113"/>
    <w:rsid w:val="0007365C"/>
    <w:rsid w:val="000872CC"/>
    <w:rsid w:val="0009564E"/>
    <w:rsid w:val="000B75BD"/>
    <w:rsid w:val="000F152C"/>
    <w:rsid w:val="00115477"/>
    <w:rsid w:val="00125771"/>
    <w:rsid w:val="0016721A"/>
    <w:rsid w:val="00183254"/>
    <w:rsid w:val="001B15CE"/>
    <w:rsid w:val="001C7A54"/>
    <w:rsid w:val="001F3921"/>
    <w:rsid w:val="00200AE4"/>
    <w:rsid w:val="0020231B"/>
    <w:rsid w:val="0022615D"/>
    <w:rsid w:val="0023133A"/>
    <w:rsid w:val="00245E7C"/>
    <w:rsid w:val="002663E6"/>
    <w:rsid w:val="0026749B"/>
    <w:rsid w:val="002B105E"/>
    <w:rsid w:val="002B6E01"/>
    <w:rsid w:val="002E6803"/>
    <w:rsid w:val="00307F96"/>
    <w:rsid w:val="003475D7"/>
    <w:rsid w:val="00365C50"/>
    <w:rsid w:val="00393EAA"/>
    <w:rsid w:val="003A0A60"/>
    <w:rsid w:val="003A65DB"/>
    <w:rsid w:val="003C396F"/>
    <w:rsid w:val="003E3DCA"/>
    <w:rsid w:val="003F1B57"/>
    <w:rsid w:val="003F77CF"/>
    <w:rsid w:val="00413598"/>
    <w:rsid w:val="00427283"/>
    <w:rsid w:val="004342FE"/>
    <w:rsid w:val="004357EA"/>
    <w:rsid w:val="00442812"/>
    <w:rsid w:val="004558C4"/>
    <w:rsid w:val="004D70FB"/>
    <w:rsid w:val="004D755E"/>
    <w:rsid w:val="005364B2"/>
    <w:rsid w:val="00552994"/>
    <w:rsid w:val="005566F5"/>
    <w:rsid w:val="005938B4"/>
    <w:rsid w:val="005956A7"/>
    <w:rsid w:val="005B6632"/>
    <w:rsid w:val="005C1E3B"/>
    <w:rsid w:val="005C4465"/>
    <w:rsid w:val="005F10D0"/>
    <w:rsid w:val="00607395"/>
    <w:rsid w:val="00616C16"/>
    <w:rsid w:val="006315F5"/>
    <w:rsid w:val="00675AB3"/>
    <w:rsid w:val="006C4F5E"/>
    <w:rsid w:val="006C5377"/>
    <w:rsid w:val="006C680E"/>
    <w:rsid w:val="006E657F"/>
    <w:rsid w:val="00731599"/>
    <w:rsid w:val="00737A55"/>
    <w:rsid w:val="00756D90"/>
    <w:rsid w:val="0076785C"/>
    <w:rsid w:val="007747AE"/>
    <w:rsid w:val="00797963"/>
    <w:rsid w:val="007B53BB"/>
    <w:rsid w:val="007D12D6"/>
    <w:rsid w:val="007E5E71"/>
    <w:rsid w:val="007F3E5D"/>
    <w:rsid w:val="007F7828"/>
    <w:rsid w:val="008124AD"/>
    <w:rsid w:val="00841DD9"/>
    <w:rsid w:val="0084567D"/>
    <w:rsid w:val="0085311F"/>
    <w:rsid w:val="00854071"/>
    <w:rsid w:val="00871988"/>
    <w:rsid w:val="008A13BD"/>
    <w:rsid w:val="008B0CB5"/>
    <w:rsid w:val="008C6158"/>
    <w:rsid w:val="008C7909"/>
    <w:rsid w:val="008E7778"/>
    <w:rsid w:val="008F4ACA"/>
    <w:rsid w:val="0090225C"/>
    <w:rsid w:val="00914B29"/>
    <w:rsid w:val="00924E40"/>
    <w:rsid w:val="009252B2"/>
    <w:rsid w:val="009453BB"/>
    <w:rsid w:val="009952CA"/>
    <w:rsid w:val="009C37D1"/>
    <w:rsid w:val="009D3E89"/>
    <w:rsid w:val="009F6A3D"/>
    <w:rsid w:val="00A30424"/>
    <w:rsid w:val="00A3047A"/>
    <w:rsid w:val="00A414D3"/>
    <w:rsid w:val="00A5482D"/>
    <w:rsid w:val="00A62980"/>
    <w:rsid w:val="00A73C78"/>
    <w:rsid w:val="00A77BFB"/>
    <w:rsid w:val="00A97418"/>
    <w:rsid w:val="00AB6338"/>
    <w:rsid w:val="00AC7F53"/>
    <w:rsid w:val="00B0171A"/>
    <w:rsid w:val="00B3631B"/>
    <w:rsid w:val="00B569CE"/>
    <w:rsid w:val="00B65F53"/>
    <w:rsid w:val="00B70617"/>
    <w:rsid w:val="00B9172F"/>
    <w:rsid w:val="00BB25B5"/>
    <w:rsid w:val="00BB485C"/>
    <w:rsid w:val="00BD02BC"/>
    <w:rsid w:val="00BE57FE"/>
    <w:rsid w:val="00C00359"/>
    <w:rsid w:val="00C04758"/>
    <w:rsid w:val="00C42DFD"/>
    <w:rsid w:val="00C43700"/>
    <w:rsid w:val="00C55E51"/>
    <w:rsid w:val="00C66E66"/>
    <w:rsid w:val="00C70F17"/>
    <w:rsid w:val="00C71C20"/>
    <w:rsid w:val="00C8576E"/>
    <w:rsid w:val="00C857FD"/>
    <w:rsid w:val="00C87BDB"/>
    <w:rsid w:val="00CB25AD"/>
    <w:rsid w:val="00CC1746"/>
    <w:rsid w:val="00CC2AE0"/>
    <w:rsid w:val="00CE61B1"/>
    <w:rsid w:val="00CF5992"/>
    <w:rsid w:val="00D4512B"/>
    <w:rsid w:val="00D66CF1"/>
    <w:rsid w:val="00D92002"/>
    <w:rsid w:val="00DC52D5"/>
    <w:rsid w:val="00DC620A"/>
    <w:rsid w:val="00DC6B0F"/>
    <w:rsid w:val="00DD0CDB"/>
    <w:rsid w:val="00DD0F79"/>
    <w:rsid w:val="00E00581"/>
    <w:rsid w:val="00E152F9"/>
    <w:rsid w:val="00E62150"/>
    <w:rsid w:val="00E7361F"/>
    <w:rsid w:val="00E950B5"/>
    <w:rsid w:val="00EA5840"/>
    <w:rsid w:val="00EB4041"/>
    <w:rsid w:val="00ED6585"/>
    <w:rsid w:val="00F01376"/>
    <w:rsid w:val="00F02D57"/>
    <w:rsid w:val="00F118FD"/>
    <w:rsid w:val="00F32F9E"/>
    <w:rsid w:val="00F700BB"/>
    <w:rsid w:val="00F9394F"/>
    <w:rsid w:val="00FE6051"/>
    <w:rsid w:val="00FF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57F41-9366-4E3B-87BA-C3FFE93C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1"/>
    <w:unhideWhenUsed/>
    <w:qFormat/>
    <w:rsid w:val="000470B5"/>
    <w:pPr>
      <w:widowControl w:val="0"/>
      <w:autoSpaceDE w:val="0"/>
      <w:autoSpaceDN w:val="0"/>
      <w:spacing w:after="0" w:line="240" w:lineRule="auto"/>
      <w:ind w:left="768"/>
      <w:jc w:val="both"/>
      <w:outlineLvl w:val="5"/>
    </w:pPr>
    <w:rPr>
      <w:rFonts w:ascii="Times New Roman" w:eastAsia="Times New Roman" w:hAnsi="Times New Roman" w:cs="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BEB"/>
  </w:style>
  <w:style w:type="paragraph" w:styleId="a5">
    <w:name w:val="footer"/>
    <w:basedOn w:val="a"/>
    <w:link w:val="a6"/>
    <w:uiPriority w:val="99"/>
    <w:unhideWhenUsed/>
    <w:rsid w:val="00055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BEB"/>
  </w:style>
  <w:style w:type="paragraph" w:styleId="a7">
    <w:name w:val="List Paragraph"/>
    <w:basedOn w:val="a"/>
    <w:uiPriority w:val="34"/>
    <w:qFormat/>
    <w:rsid w:val="003C396F"/>
    <w:pPr>
      <w:ind w:left="720"/>
      <w:contextualSpacing/>
    </w:pPr>
  </w:style>
  <w:style w:type="table" w:styleId="a8">
    <w:name w:val="Table Grid"/>
    <w:basedOn w:val="a1"/>
    <w:uiPriority w:val="39"/>
    <w:rsid w:val="00854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F152C"/>
    <w:rPr>
      <w:color w:val="0000FF"/>
      <w:u w:val="single"/>
    </w:rPr>
  </w:style>
  <w:style w:type="character" w:customStyle="1" w:styleId="blk">
    <w:name w:val="blk"/>
    <w:basedOn w:val="a0"/>
    <w:rsid w:val="008B0CB5"/>
  </w:style>
  <w:style w:type="paragraph" w:styleId="aa">
    <w:name w:val="Balloon Text"/>
    <w:basedOn w:val="a"/>
    <w:link w:val="ab"/>
    <w:uiPriority w:val="99"/>
    <w:semiHidden/>
    <w:unhideWhenUsed/>
    <w:rsid w:val="00C66E6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6E66"/>
    <w:rPr>
      <w:rFonts w:ascii="Segoe UI" w:hAnsi="Segoe UI" w:cs="Segoe UI"/>
      <w:sz w:val="18"/>
      <w:szCs w:val="18"/>
    </w:rPr>
  </w:style>
  <w:style w:type="character" w:customStyle="1" w:styleId="60">
    <w:name w:val="Заголовок 6 Знак"/>
    <w:basedOn w:val="a0"/>
    <w:link w:val="6"/>
    <w:uiPriority w:val="1"/>
    <w:rsid w:val="000470B5"/>
    <w:rPr>
      <w:rFonts w:ascii="Times New Roman" w:eastAsia="Times New Roman" w:hAnsi="Times New Roman" w:cs="Times New Roman"/>
      <w:sz w:val="29"/>
      <w:szCs w:val="29"/>
    </w:rPr>
  </w:style>
  <w:style w:type="table" w:customStyle="1" w:styleId="1">
    <w:name w:val="Сетка таблицы1"/>
    <w:basedOn w:val="a1"/>
    <w:next w:val="a8"/>
    <w:uiPriority w:val="39"/>
    <w:rsid w:val="005F10D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28327">
      <w:bodyDiv w:val="1"/>
      <w:marLeft w:val="0"/>
      <w:marRight w:val="0"/>
      <w:marTop w:val="0"/>
      <w:marBottom w:val="0"/>
      <w:divBdr>
        <w:top w:val="none" w:sz="0" w:space="0" w:color="auto"/>
        <w:left w:val="none" w:sz="0" w:space="0" w:color="auto"/>
        <w:bottom w:val="none" w:sz="0" w:space="0" w:color="auto"/>
        <w:right w:val="none" w:sz="0" w:space="0" w:color="auto"/>
      </w:divBdr>
      <w:divsChild>
        <w:div w:id="630208443">
          <w:marLeft w:val="0"/>
          <w:marRight w:val="0"/>
          <w:marTop w:val="192"/>
          <w:marBottom w:val="0"/>
          <w:divBdr>
            <w:top w:val="none" w:sz="0" w:space="0" w:color="auto"/>
            <w:left w:val="none" w:sz="0" w:space="0" w:color="auto"/>
            <w:bottom w:val="none" w:sz="0" w:space="0" w:color="auto"/>
            <w:right w:val="none" w:sz="0" w:space="0" w:color="auto"/>
          </w:divBdr>
        </w:div>
        <w:div w:id="2030140182">
          <w:marLeft w:val="0"/>
          <w:marRight w:val="0"/>
          <w:marTop w:val="0"/>
          <w:marBottom w:val="0"/>
          <w:divBdr>
            <w:top w:val="none" w:sz="0" w:space="0" w:color="auto"/>
            <w:left w:val="none" w:sz="0" w:space="0" w:color="auto"/>
            <w:bottom w:val="none" w:sz="0" w:space="0" w:color="auto"/>
            <w:right w:val="none" w:sz="0" w:space="0" w:color="auto"/>
          </w:divBdr>
          <w:divsChild>
            <w:div w:id="74927452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87486406">
      <w:bodyDiv w:val="1"/>
      <w:marLeft w:val="0"/>
      <w:marRight w:val="0"/>
      <w:marTop w:val="0"/>
      <w:marBottom w:val="0"/>
      <w:divBdr>
        <w:top w:val="none" w:sz="0" w:space="0" w:color="auto"/>
        <w:left w:val="none" w:sz="0" w:space="0" w:color="auto"/>
        <w:bottom w:val="none" w:sz="0" w:space="0" w:color="auto"/>
        <w:right w:val="none" w:sz="0" w:space="0" w:color="auto"/>
      </w:divBdr>
    </w:div>
    <w:div w:id="14574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l@privol.gosnadzor.ru" TargetMode="External"/><Relationship Id="rId13" Type="http://schemas.openxmlformats.org/officeDocument/2006/relationships/hyperlink" Target="http://www.consultant.ru/document/cons_doc_LAW_3494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el@privol.gosnadzo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l@privol.gosnadzo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uvto@privol.gosnadzor.ru" TargetMode="External"/><Relationship Id="rId4" Type="http://schemas.openxmlformats.org/officeDocument/2006/relationships/settings" Target="settings.xml"/><Relationship Id="rId9" Type="http://schemas.openxmlformats.org/officeDocument/2006/relationships/hyperlink" Target="mailto:mariel@privol.gosnadzor.ru" TargetMode="External"/><Relationship Id="rId14" Type="http://schemas.openxmlformats.org/officeDocument/2006/relationships/hyperlink" Target="http://privol.gosnadzor.ru/activity/strojnad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8480-A126-42F1-ACAC-B5372E5F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10434</Words>
  <Characters>59478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Авхандеев Разиль Зявдатович</dc:creator>
  <cp:keywords/>
  <dc:description/>
  <cp:lastModifiedBy>Стряпчиева Алёна Петровна</cp:lastModifiedBy>
  <cp:revision>2</cp:revision>
  <cp:lastPrinted>2021-02-16T13:27:00Z</cp:lastPrinted>
  <dcterms:created xsi:type="dcterms:W3CDTF">2021-05-07T11:24:00Z</dcterms:created>
  <dcterms:modified xsi:type="dcterms:W3CDTF">2021-05-07T11:24:00Z</dcterms:modified>
</cp:coreProperties>
</file>