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FBF3" w14:textId="2DC926E0" w:rsidR="00AF678B" w:rsidRPr="009E0B4A" w:rsidRDefault="002F6386" w:rsidP="008A7C14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7C14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E0B4A" w:rsidRPr="009E0B4A">
        <w:rPr>
          <w:rFonts w:ascii="Times New Roman" w:hAnsi="Times New Roman" w:cs="Times New Roman"/>
          <w:i/>
          <w:iCs/>
          <w:sz w:val="28"/>
          <w:szCs w:val="28"/>
        </w:rPr>
        <w:t>опрос</w:t>
      </w:r>
      <w:r w:rsidRPr="009E0B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3FE003E" w14:textId="5B6D4293" w:rsidR="002F6386" w:rsidRPr="009E0B4A" w:rsidRDefault="002F6386" w:rsidP="009E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B4A">
        <w:rPr>
          <w:rFonts w:ascii="Times New Roman" w:hAnsi="Times New Roman" w:cs="Times New Roman"/>
          <w:sz w:val="28"/>
          <w:szCs w:val="28"/>
        </w:rPr>
        <w:t>У юридического лица произошла реорганизация</w:t>
      </w:r>
      <w:r w:rsidR="009E0B4A" w:rsidRPr="009E0B4A">
        <w:rPr>
          <w:rFonts w:ascii="Times New Roman" w:hAnsi="Times New Roman" w:cs="Times New Roman"/>
          <w:sz w:val="28"/>
          <w:szCs w:val="28"/>
        </w:rPr>
        <w:t xml:space="preserve"> в форме преобразования</w:t>
      </w:r>
      <w:r w:rsidRPr="009E0B4A">
        <w:rPr>
          <w:rFonts w:ascii="Times New Roman" w:hAnsi="Times New Roman" w:cs="Times New Roman"/>
          <w:sz w:val="28"/>
          <w:szCs w:val="28"/>
        </w:rPr>
        <w:t>. В результате произошедшей реорганизации в Единый государственный реестр юридических лиц налоговым органом внесены записи:</w:t>
      </w:r>
    </w:p>
    <w:p w14:paraId="23B76CD4" w14:textId="77777777" w:rsidR="009E0B4A" w:rsidRDefault="002F6386" w:rsidP="009E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B4A">
        <w:rPr>
          <w:rFonts w:ascii="Times New Roman" w:hAnsi="Times New Roman" w:cs="Times New Roman"/>
          <w:sz w:val="28"/>
          <w:szCs w:val="28"/>
        </w:rPr>
        <w:t>О прекращении деятельности МУП и создании АО.</w:t>
      </w:r>
      <w:r w:rsidR="009E0B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AB1EA" w14:textId="0AF47709" w:rsidR="009E0B4A" w:rsidRPr="009E0B4A" w:rsidRDefault="009E0B4A" w:rsidP="009E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B4A">
        <w:rPr>
          <w:rFonts w:ascii="Times New Roman" w:hAnsi="Times New Roman" w:cs="Times New Roman"/>
          <w:w w:val="105"/>
          <w:sz w:val="28"/>
          <w:szCs w:val="28"/>
        </w:rPr>
        <w:t>В силу пункта 1 статьи 37 Федерального</w:t>
      </w:r>
      <w:r w:rsidRPr="009E0B4A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w w:val="105"/>
          <w:sz w:val="28"/>
          <w:szCs w:val="28"/>
        </w:rPr>
        <w:t xml:space="preserve">закона от 21 декабря 2001 года </w:t>
      </w:r>
      <w:r w:rsidR="00AD4477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9E0B4A">
        <w:rPr>
          <w:rFonts w:ascii="Times New Roman" w:hAnsi="Times New Roman" w:cs="Times New Roman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w w:val="105"/>
          <w:sz w:val="28"/>
          <w:szCs w:val="28"/>
        </w:rPr>
        <w:t xml:space="preserve">178-ФЗ «О приватизации государственного и муниципального имущества» хозяйственное общество, созданное </w:t>
      </w:r>
      <w:proofErr w:type="spellStart"/>
      <w:r w:rsidRPr="009E0B4A">
        <w:rPr>
          <w:rFonts w:ascii="Times New Roman" w:hAnsi="Times New Roman" w:cs="Times New Roman"/>
          <w:w w:val="105"/>
          <w:sz w:val="28"/>
          <w:szCs w:val="28"/>
        </w:rPr>
        <w:t>пyтeм</w:t>
      </w:r>
      <w:proofErr w:type="spellEnd"/>
      <w:r w:rsidRPr="009E0B4A">
        <w:rPr>
          <w:rFonts w:ascii="Times New Roman" w:hAnsi="Times New Roman" w:cs="Times New Roman"/>
          <w:w w:val="105"/>
          <w:sz w:val="28"/>
          <w:szCs w:val="28"/>
        </w:rPr>
        <w:t xml:space="preserve"> преобразования унитарного предприятия, с момента его государственной регистрации в едином государственном реестре юридических лиц становится правопреемником этого унитарного предприятия. Таким образом, с 1 февраля 2024 года AO выступает</w:t>
      </w:r>
      <w:r w:rsidRPr="009E0B4A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w w:val="105"/>
          <w:sz w:val="28"/>
          <w:szCs w:val="28"/>
        </w:rPr>
        <w:t>полным</w:t>
      </w:r>
      <w:r w:rsidRPr="009E0B4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w w:val="105"/>
          <w:sz w:val="28"/>
          <w:szCs w:val="28"/>
        </w:rPr>
        <w:t>правопреемником</w:t>
      </w:r>
      <w:r w:rsidRPr="009E0B4A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AD4477">
        <w:rPr>
          <w:rFonts w:ascii="Times New Roman" w:hAnsi="Times New Roman" w:cs="Times New Roman"/>
          <w:w w:val="105"/>
          <w:sz w:val="28"/>
          <w:szCs w:val="28"/>
        </w:rPr>
        <w:t>МУП</w:t>
      </w:r>
      <w:r w:rsidRPr="009E0B4A">
        <w:rPr>
          <w:rFonts w:ascii="Times New Roman" w:hAnsi="Times New Roman" w:cs="Times New Roman"/>
          <w:w w:val="105"/>
          <w:sz w:val="28"/>
          <w:szCs w:val="28"/>
        </w:rPr>
        <w:t xml:space="preserve"> по всем правам и</w:t>
      </w:r>
      <w:r w:rsidRPr="009E0B4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w w:val="105"/>
          <w:sz w:val="28"/>
          <w:szCs w:val="28"/>
        </w:rPr>
        <w:t>обязанностям.</w:t>
      </w:r>
    </w:p>
    <w:p w14:paraId="2C83CCE9" w14:textId="2E8CA908" w:rsidR="002F6386" w:rsidRPr="009E0B4A" w:rsidRDefault="009E0B4A" w:rsidP="009E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B4A">
        <w:rPr>
          <w:rFonts w:ascii="Times New Roman" w:hAnsi="Times New Roman" w:cs="Times New Roman"/>
          <w:sz w:val="28"/>
          <w:szCs w:val="28"/>
        </w:rPr>
        <w:t>Предприятие имеет лицензию на осуществление эксплуатации взрывопожароопасных</w:t>
      </w:r>
      <w:r w:rsidRPr="009E0B4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sz w:val="28"/>
          <w:szCs w:val="28"/>
        </w:rPr>
        <w:t>и</w:t>
      </w:r>
      <w:r w:rsidRPr="009E0B4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sz w:val="28"/>
          <w:szCs w:val="28"/>
        </w:rPr>
        <w:t>химически</w:t>
      </w:r>
      <w:r w:rsidRPr="009E0B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sz w:val="28"/>
          <w:szCs w:val="28"/>
        </w:rPr>
        <w:t>опасных</w:t>
      </w:r>
      <w:r w:rsidRPr="009E0B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9E0B4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sz w:val="28"/>
          <w:szCs w:val="28"/>
        </w:rPr>
        <w:t>объектов.</w:t>
      </w:r>
    </w:p>
    <w:p w14:paraId="51894187" w14:textId="45B8FD80" w:rsidR="009E0B4A" w:rsidRDefault="009E0B4A" w:rsidP="009E0B4A">
      <w:pPr>
        <w:pStyle w:val="a3"/>
        <w:ind w:firstLine="851"/>
        <w:jc w:val="both"/>
        <w:rPr>
          <w:sz w:val="28"/>
          <w:szCs w:val="28"/>
        </w:rPr>
      </w:pPr>
      <w:r w:rsidRPr="009E0B4A">
        <w:rPr>
          <w:sz w:val="28"/>
          <w:szCs w:val="28"/>
        </w:rPr>
        <w:t xml:space="preserve">В соответствии с подпунктом 1 пункта 1 </w:t>
      </w:r>
      <w:r w:rsidRPr="000E7523">
        <w:rPr>
          <w:sz w:val="28"/>
          <w:szCs w:val="28"/>
        </w:rPr>
        <w:t>ст</w:t>
      </w:r>
      <w:r w:rsidR="00AD4477" w:rsidRPr="000E7523">
        <w:rPr>
          <w:sz w:val="28"/>
          <w:szCs w:val="28"/>
        </w:rPr>
        <w:t>атьи</w:t>
      </w:r>
      <w:r w:rsidRPr="000E7523">
        <w:rPr>
          <w:sz w:val="28"/>
          <w:szCs w:val="28"/>
        </w:rPr>
        <w:t xml:space="preserve"> 18 Федерального закона </w:t>
      </w:r>
      <w:r w:rsidR="000E7523" w:rsidRPr="000E7523">
        <w:rPr>
          <w:sz w:val="28"/>
          <w:szCs w:val="28"/>
        </w:rPr>
        <w:t>«О лицензировании отдельных видов деятельности»</w:t>
      </w:r>
      <w:r w:rsidR="00AD4477" w:rsidRPr="000E7523">
        <w:rPr>
          <w:sz w:val="28"/>
          <w:szCs w:val="28"/>
        </w:rPr>
        <w:t xml:space="preserve"> </w:t>
      </w:r>
      <w:r w:rsidRPr="000E7523">
        <w:rPr>
          <w:sz w:val="28"/>
          <w:szCs w:val="28"/>
        </w:rPr>
        <w:t>от</w:t>
      </w:r>
      <w:r w:rsidRPr="009E0B4A">
        <w:rPr>
          <w:sz w:val="28"/>
          <w:szCs w:val="28"/>
        </w:rPr>
        <w:t xml:space="preserve"> 04.05.2011 №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99-ФЗ при реорганизации</w:t>
      </w:r>
      <w:r w:rsidRPr="009E0B4A">
        <w:rPr>
          <w:spacing w:val="80"/>
          <w:sz w:val="28"/>
          <w:szCs w:val="28"/>
        </w:rPr>
        <w:t xml:space="preserve"> </w:t>
      </w:r>
      <w:r w:rsidRPr="009E0B4A">
        <w:rPr>
          <w:sz w:val="28"/>
          <w:szCs w:val="28"/>
        </w:rPr>
        <w:t>юридического</w:t>
      </w:r>
      <w:r w:rsidRPr="009E0B4A">
        <w:rPr>
          <w:spacing w:val="80"/>
          <w:sz w:val="28"/>
          <w:szCs w:val="28"/>
        </w:rPr>
        <w:t xml:space="preserve"> </w:t>
      </w:r>
      <w:r w:rsidRPr="009E0B4A">
        <w:rPr>
          <w:sz w:val="28"/>
          <w:szCs w:val="28"/>
        </w:rPr>
        <w:t>лица</w:t>
      </w:r>
      <w:r w:rsidRPr="009E0B4A">
        <w:rPr>
          <w:spacing w:val="80"/>
          <w:sz w:val="28"/>
          <w:szCs w:val="28"/>
        </w:rPr>
        <w:t xml:space="preserve"> </w:t>
      </w:r>
      <w:r w:rsidRPr="009E0B4A">
        <w:rPr>
          <w:sz w:val="28"/>
          <w:szCs w:val="28"/>
        </w:rPr>
        <w:t>в</w:t>
      </w:r>
      <w:r w:rsidRPr="009E0B4A">
        <w:rPr>
          <w:spacing w:val="80"/>
          <w:sz w:val="28"/>
          <w:szCs w:val="28"/>
        </w:rPr>
        <w:t xml:space="preserve"> </w:t>
      </w:r>
      <w:r w:rsidRPr="009E0B4A">
        <w:rPr>
          <w:sz w:val="28"/>
          <w:szCs w:val="28"/>
        </w:rPr>
        <w:t>форме</w:t>
      </w:r>
      <w:r w:rsidRPr="009E0B4A">
        <w:rPr>
          <w:spacing w:val="80"/>
          <w:sz w:val="28"/>
          <w:szCs w:val="28"/>
        </w:rPr>
        <w:t xml:space="preserve"> </w:t>
      </w:r>
      <w:r w:rsidRPr="009E0B4A">
        <w:rPr>
          <w:sz w:val="28"/>
          <w:szCs w:val="28"/>
        </w:rPr>
        <w:t>преобразования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требуется</w:t>
      </w:r>
      <w:r w:rsidRPr="009E0B4A">
        <w:rPr>
          <w:spacing w:val="80"/>
          <w:sz w:val="28"/>
          <w:szCs w:val="28"/>
        </w:rPr>
        <w:t xml:space="preserve"> </w:t>
      </w:r>
      <w:r w:rsidRPr="009E0B4A">
        <w:rPr>
          <w:sz w:val="28"/>
          <w:szCs w:val="28"/>
        </w:rPr>
        <w:t>внесение изменений в</w:t>
      </w:r>
      <w:r w:rsidRPr="009E0B4A">
        <w:rPr>
          <w:spacing w:val="-3"/>
          <w:sz w:val="28"/>
          <w:szCs w:val="28"/>
        </w:rPr>
        <w:t xml:space="preserve"> </w:t>
      </w:r>
      <w:r w:rsidRPr="009E0B4A">
        <w:rPr>
          <w:sz w:val="28"/>
          <w:szCs w:val="28"/>
        </w:rPr>
        <w:t>реестр лицензий. Также в</w:t>
      </w:r>
      <w:r w:rsidRPr="009E0B4A">
        <w:rPr>
          <w:spacing w:val="-7"/>
          <w:sz w:val="28"/>
          <w:szCs w:val="28"/>
        </w:rPr>
        <w:t xml:space="preserve"> </w:t>
      </w:r>
      <w:r w:rsidRPr="009E0B4A">
        <w:rPr>
          <w:sz w:val="28"/>
          <w:szCs w:val="28"/>
        </w:rPr>
        <w:t>соответствии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с</w:t>
      </w:r>
      <w:r w:rsidRPr="009E0B4A">
        <w:rPr>
          <w:spacing w:val="-9"/>
          <w:sz w:val="28"/>
          <w:szCs w:val="28"/>
        </w:rPr>
        <w:t xml:space="preserve"> </w:t>
      </w:r>
      <w:r w:rsidRPr="009E0B4A">
        <w:rPr>
          <w:sz w:val="28"/>
          <w:szCs w:val="28"/>
        </w:rPr>
        <w:t>п</w:t>
      </w:r>
      <w:r w:rsidR="00AD4477">
        <w:rPr>
          <w:sz w:val="28"/>
          <w:szCs w:val="28"/>
        </w:rPr>
        <w:t>унктом</w:t>
      </w:r>
      <w:r w:rsidRPr="009E0B4A">
        <w:rPr>
          <w:sz w:val="28"/>
          <w:szCs w:val="28"/>
        </w:rPr>
        <w:t xml:space="preserve"> 1.2 указанной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</w:t>
      </w:r>
      <w:r w:rsidRPr="009E0B4A">
        <w:rPr>
          <w:spacing w:val="-8"/>
          <w:sz w:val="28"/>
          <w:szCs w:val="28"/>
        </w:rPr>
        <w:t>лицензий.</w:t>
      </w:r>
      <w:r>
        <w:rPr>
          <w:sz w:val="28"/>
          <w:szCs w:val="28"/>
        </w:rPr>
        <w:t xml:space="preserve"> </w:t>
      </w:r>
    </w:p>
    <w:p w14:paraId="15901DBE" w14:textId="64E1E68C" w:rsidR="009E0B4A" w:rsidRPr="009E0B4A" w:rsidRDefault="009E0B4A" w:rsidP="009E0B4A">
      <w:pPr>
        <w:pStyle w:val="a3"/>
        <w:ind w:firstLine="851"/>
        <w:jc w:val="both"/>
        <w:rPr>
          <w:sz w:val="28"/>
          <w:szCs w:val="28"/>
        </w:rPr>
      </w:pPr>
      <w:r w:rsidRPr="009E0B4A">
        <w:rPr>
          <w:sz w:val="28"/>
          <w:szCs w:val="28"/>
        </w:rPr>
        <w:t>До</w:t>
      </w:r>
      <w:r w:rsidRPr="009E0B4A">
        <w:rPr>
          <w:spacing w:val="59"/>
          <w:w w:val="150"/>
          <w:sz w:val="28"/>
          <w:szCs w:val="28"/>
        </w:rPr>
        <w:t xml:space="preserve"> </w:t>
      </w:r>
      <w:r w:rsidRPr="009E0B4A">
        <w:rPr>
          <w:sz w:val="28"/>
          <w:szCs w:val="28"/>
        </w:rPr>
        <w:t>настоящего</w:t>
      </w:r>
      <w:r w:rsidRPr="009E0B4A">
        <w:rPr>
          <w:spacing w:val="74"/>
          <w:w w:val="150"/>
          <w:sz w:val="28"/>
          <w:szCs w:val="28"/>
        </w:rPr>
        <w:t xml:space="preserve"> </w:t>
      </w:r>
      <w:r w:rsidRPr="009E0B4A">
        <w:rPr>
          <w:sz w:val="28"/>
          <w:szCs w:val="28"/>
        </w:rPr>
        <w:t>времени</w:t>
      </w:r>
      <w:r w:rsidRPr="009E0B4A">
        <w:rPr>
          <w:spacing w:val="69"/>
          <w:w w:val="150"/>
          <w:sz w:val="28"/>
          <w:szCs w:val="28"/>
        </w:rPr>
        <w:t xml:space="preserve"> </w:t>
      </w:r>
      <w:r w:rsidRPr="009E0B4A">
        <w:rPr>
          <w:sz w:val="28"/>
          <w:szCs w:val="28"/>
        </w:rPr>
        <w:t>изменения</w:t>
      </w:r>
      <w:r w:rsidRPr="009E0B4A">
        <w:rPr>
          <w:spacing w:val="26"/>
          <w:sz w:val="28"/>
          <w:szCs w:val="28"/>
        </w:rPr>
        <w:t xml:space="preserve"> </w:t>
      </w:r>
      <w:r w:rsidRPr="009E0B4A">
        <w:rPr>
          <w:sz w:val="28"/>
          <w:szCs w:val="28"/>
        </w:rPr>
        <w:t>в</w:t>
      </w:r>
      <w:r w:rsidRPr="009E0B4A">
        <w:rPr>
          <w:spacing w:val="49"/>
          <w:w w:val="150"/>
          <w:sz w:val="28"/>
          <w:szCs w:val="28"/>
        </w:rPr>
        <w:t xml:space="preserve"> </w:t>
      </w:r>
      <w:r w:rsidRPr="009E0B4A">
        <w:rPr>
          <w:sz w:val="28"/>
          <w:szCs w:val="28"/>
        </w:rPr>
        <w:t>реестр</w:t>
      </w:r>
      <w:r w:rsidRPr="009E0B4A">
        <w:rPr>
          <w:spacing w:val="66"/>
          <w:w w:val="150"/>
          <w:sz w:val="28"/>
          <w:szCs w:val="28"/>
        </w:rPr>
        <w:t xml:space="preserve"> </w:t>
      </w:r>
      <w:r w:rsidRPr="009E0B4A">
        <w:rPr>
          <w:sz w:val="28"/>
          <w:szCs w:val="28"/>
        </w:rPr>
        <w:t>лицензий</w:t>
      </w:r>
      <w:r w:rsidRPr="009E0B4A">
        <w:rPr>
          <w:spacing w:val="75"/>
          <w:w w:val="150"/>
          <w:sz w:val="28"/>
          <w:szCs w:val="28"/>
        </w:rPr>
        <w:t xml:space="preserve"> </w:t>
      </w:r>
      <w:r w:rsidRPr="009E0B4A">
        <w:rPr>
          <w:sz w:val="28"/>
          <w:szCs w:val="28"/>
        </w:rPr>
        <w:t>по</w:t>
      </w:r>
      <w:r w:rsidRPr="009E0B4A">
        <w:rPr>
          <w:spacing w:val="56"/>
          <w:w w:val="150"/>
          <w:sz w:val="28"/>
          <w:szCs w:val="28"/>
        </w:rPr>
        <w:t xml:space="preserve"> </w:t>
      </w:r>
      <w:r w:rsidRPr="009E0B4A">
        <w:rPr>
          <w:sz w:val="28"/>
          <w:szCs w:val="28"/>
        </w:rPr>
        <w:t>AO</w:t>
      </w:r>
      <w:r w:rsidRPr="009E0B4A">
        <w:rPr>
          <w:spacing w:val="57"/>
          <w:w w:val="150"/>
          <w:sz w:val="28"/>
          <w:szCs w:val="28"/>
        </w:rPr>
        <w:t xml:space="preserve"> </w:t>
      </w:r>
      <w:r w:rsidRPr="009E0B4A">
        <w:rPr>
          <w:sz w:val="28"/>
          <w:szCs w:val="28"/>
        </w:rPr>
        <w:t>не внесены, тогда как сведения в реестр по всем другим лицензируемым видам деятельности предприятия данные сведения внесены оперативно (в течение нескольких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дней).</w:t>
      </w:r>
    </w:p>
    <w:p w14:paraId="54D1C169" w14:textId="77BEF53E" w:rsidR="009E0B4A" w:rsidRPr="009E0B4A" w:rsidRDefault="009E0B4A" w:rsidP="009E0B4A">
      <w:pPr>
        <w:pStyle w:val="a3"/>
        <w:ind w:firstLine="851"/>
        <w:jc w:val="both"/>
        <w:rPr>
          <w:sz w:val="28"/>
          <w:szCs w:val="28"/>
        </w:rPr>
      </w:pPr>
      <w:r w:rsidRPr="009E0B4A">
        <w:rPr>
          <w:sz w:val="28"/>
          <w:szCs w:val="28"/>
        </w:rPr>
        <w:t>В связи с изложенным прошу разъяснить порядок автоматического внесения изменений. В случае, если данный вопрос находится в компетенции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Вашего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ведомства,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прошу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внести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соответствующие</w:t>
      </w:r>
      <w:r w:rsidRPr="009E0B4A">
        <w:rPr>
          <w:spacing w:val="28"/>
          <w:sz w:val="28"/>
          <w:szCs w:val="28"/>
        </w:rPr>
        <w:t xml:space="preserve"> </w:t>
      </w:r>
      <w:r w:rsidRPr="009E0B4A">
        <w:rPr>
          <w:sz w:val="28"/>
          <w:szCs w:val="28"/>
        </w:rPr>
        <w:t>изменения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в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реестр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 xml:space="preserve">лицензий, в ином случае прошу перенаправить обращение в ведомство, </w:t>
      </w:r>
      <w:r w:rsidR="00AD4477">
        <w:rPr>
          <w:sz w:val="28"/>
          <w:szCs w:val="28"/>
        </w:rPr>
        <w:br/>
      </w:r>
      <w:r w:rsidRPr="009E0B4A">
        <w:rPr>
          <w:sz w:val="28"/>
          <w:szCs w:val="28"/>
        </w:rPr>
        <w:t>в компетенции</w:t>
      </w:r>
      <w:r w:rsidRPr="009E0B4A">
        <w:rPr>
          <w:spacing w:val="40"/>
          <w:sz w:val="28"/>
          <w:szCs w:val="28"/>
        </w:rPr>
        <w:t xml:space="preserve"> </w:t>
      </w:r>
      <w:r w:rsidRPr="009E0B4A">
        <w:rPr>
          <w:sz w:val="28"/>
          <w:szCs w:val="28"/>
        </w:rPr>
        <w:t>которого оно находится.</w:t>
      </w:r>
    </w:p>
    <w:p w14:paraId="1BCCD077" w14:textId="58E04294" w:rsidR="009E0B4A" w:rsidRDefault="009E0B4A" w:rsidP="009E0B4A">
      <w:pPr>
        <w:ind w:firstLine="851"/>
      </w:pPr>
    </w:p>
    <w:p w14:paraId="2E670FFE" w14:textId="7C49BBDE" w:rsidR="009E0B4A" w:rsidRPr="009E0B4A" w:rsidRDefault="009E0B4A" w:rsidP="009E0B4A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0B4A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14:paraId="33B9210B" w14:textId="14841360" w:rsidR="009E0B4A" w:rsidRPr="009E0B4A" w:rsidRDefault="009E0B4A" w:rsidP="009E0B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B4A">
        <w:rPr>
          <w:rFonts w:ascii="Times New Roman" w:hAnsi="Times New Roman" w:cs="Times New Roman"/>
          <w:sz w:val="28"/>
          <w:szCs w:val="28"/>
        </w:rPr>
        <w:t xml:space="preserve">Согласно части 1.2 статьи 18 </w:t>
      </w:r>
      <w:r w:rsidR="000E7523" w:rsidRPr="000E7523">
        <w:rPr>
          <w:rFonts w:ascii="Times New Roman" w:hAnsi="Times New Roman" w:cs="Times New Roman"/>
          <w:sz w:val="28"/>
          <w:szCs w:val="28"/>
        </w:rPr>
        <w:t>Федерального закона «О лицензировании отдельных видов деятельности» от 04.05.2011 № 99-ФЗ</w:t>
      </w:r>
      <w:r w:rsidR="000E7523" w:rsidRPr="009E0B4A">
        <w:rPr>
          <w:rFonts w:ascii="Times New Roman" w:hAnsi="Times New Roman" w:cs="Times New Roman"/>
          <w:sz w:val="28"/>
          <w:szCs w:val="28"/>
        </w:rPr>
        <w:t xml:space="preserve"> </w:t>
      </w:r>
      <w:r w:rsidRPr="009E0B4A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пунктами 1 - 6 части 1 данной статьи, за исключением случая, если у лицензиата, реорганизуемого в форме преобразования, или </w:t>
      </w:r>
      <w:r w:rsidR="00AD4477">
        <w:rPr>
          <w:rFonts w:ascii="Times New Roman" w:hAnsi="Times New Roman" w:cs="Times New Roman"/>
          <w:sz w:val="28"/>
          <w:szCs w:val="28"/>
        </w:rPr>
        <w:br/>
      </w:r>
      <w:r w:rsidRPr="009E0B4A">
        <w:rPr>
          <w:rFonts w:ascii="Times New Roman" w:hAnsi="Times New Roman" w:cs="Times New Roman"/>
          <w:sz w:val="28"/>
          <w:szCs w:val="28"/>
        </w:rPr>
        <w:t xml:space="preserve">у лицензиата, и (или) его правопреемника, и (или) юридического лица, участвующего в реорганизации в форме слияния или присоединения лицензиата </w:t>
      </w:r>
      <w:r w:rsidR="00AD4477">
        <w:rPr>
          <w:rFonts w:ascii="Times New Roman" w:hAnsi="Times New Roman" w:cs="Times New Roman"/>
          <w:sz w:val="28"/>
          <w:szCs w:val="28"/>
        </w:rPr>
        <w:br/>
      </w:r>
      <w:r w:rsidRPr="009E0B4A">
        <w:rPr>
          <w:rFonts w:ascii="Times New Roman" w:hAnsi="Times New Roman" w:cs="Times New Roman"/>
          <w:sz w:val="28"/>
          <w:szCs w:val="28"/>
        </w:rPr>
        <w:t xml:space="preserve">к этому юридическому лицу, имеется лицензия на осуществление хотя бы одного из видов деятельности, предусмотренных частью 1 статьи 20.1 Федерального закона № 99-ФЗ, лицензирующий орган вносит в реестр лицензий </w:t>
      </w:r>
      <w:r w:rsidR="00AD4477">
        <w:rPr>
          <w:rFonts w:ascii="Times New Roman" w:hAnsi="Times New Roman" w:cs="Times New Roman"/>
          <w:sz w:val="28"/>
          <w:szCs w:val="28"/>
        </w:rPr>
        <w:br/>
      </w:r>
      <w:r w:rsidRPr="009E0B4A">
        <w:rPr>
          <w:rFonts w:ascii="Times New Roman" w:hAnsi="Times New Roman" w:cs="Times New Roman"/>
          <w:sz w:val="28"/>
          <w:szCs w:val="28"/>
        </w:rPr>
        <w:lastRenderedPageBreak/>
        <w:t xml:space="preserve">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лицензий. С учётом изложенного и принимая во внимание отсутствие в настоящее время механизма обмена данными между ведомственными информационными системами Ростехнадзора и ФНС России, указанные изменения в реестр лицензий могут быть внесены только после реализации соответствующего механизма их автоматического внесения (планируемая дата реализации соответствующего механизма II квартал 2024 года), а также в рамках рассмотрения заявления о внесении изменений в реестр лицензий, содержащего основания их внесения, не предусмотренные пунктами 1 – 6 части </w:t>
      </w:r>
      <w:r w:rsidR="00AD4477">
        <w:rPr>
          <w:rFonts w:ascii="Times New Roman" w:hAnsi="Times New Roman" w:cs="Times New Roman"/>
          <w:sz w:val="28"/>
          <w:szCs w:val="28"/>
        </w:rPr>
        <w:br/>
      </w:r>
      <w:r w:rsidRPr="009E0B4A">
        <w:rPr>
          <w:rFonts w:ascii="Times New Roman" w:hAnsi="Times New Roman" w:cs="Times New Roman"/>
          <w:sz w:val="28"/>
          <w:szCs w:val="28"/>
        </w:rPr>
        <w:t>1 статьи 18 Федерального закона № 99-ФЗ. Дополнительно обращаем внимание, что с 1 марта 2023 г. несоответствие сведений, содержащихся в реестре лицензий, данным из Единого государственного реестра юридических лиц (или индивидуальных предпринимателей), в том числе в части реорганизации юридического лица в форме преобразования, не рассматривается лицензирующим органом в качестве допущенного лицензиатом нарушения требований законодательства в области лицензирования отдельных видов деятельности – необходимость принятия заявителем мер, обеспечивающих внесение в реестр лицензий изменений в указанной части отсутствует.</w:t>
      </w:r>
    </w:p>
    <w:sectPr w:rsidR="009E0B4A" w:rsidRPr="009E0B4A" w:rsidSect="009E0B4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B9"/>
    <w:rsid w:val="000E7523"/>
    <w:rsid w:val="002F6386"/>
    <w:rsid w:val="005E0CE5"/>
    <w:rsid w:val="007B3EB9"/>
    <w:rsid w:val="008A7C14"/>
    <w:rsid w:val="009E0B4A"/>
    <w:rsid w:val="00AD4477"/>
    <w:rsid w:val="00A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489"/>
  <w15:chartTrackingRefBased/>
  <w15:docId w15:val="{F55442C7-B71E-4212-8013-E03F2862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E0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E0B4A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3</cp:revision>
  <dcterms:created xsi:type="dcterms:W3CDTF">2024-06-14T06:13:00Z</dcterms:created>
  <dcterms:modified xsi:type="dcterms:W3CDTF">2024-06-14T07:15:00Z</dcterms:modified>
</cp:coreProperties>
</file>